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130BD" w14:textId="77777777" w:rsidR="00D92E92" w:rsidRPr="00423CA9" w:rsidRDefault="00DD6EE1">
      <w:pPr>
        <w:spacing w:after="0" w:line="300" w:lineRule="auto"/>
        <w:jc w:val="center"/>
        <w:rPr>
          <w:sz w:val="22"/>
          <w:szCs w:val="22"/>
        </w:rPr>
      </w:pPr>
      <w:r>
        <w:rPr>
          <w:b/>
          <w:sz w:val="22"/>
          <w:szCs w:val="22"/>
        </w:rPr>
        <w:t xml:space="preserve">FORMULARUL ZONELOR PRIORITARE PENTRU BIODIVERSITATE</w:t>
      </w:r>
    </w:p>
    <w:p w14:paraId="07479BD4" w14:textId="77777777" w:rsidR="00D92E92" w:rsidRPr="00423CA9" w:rsidRDefault="00DD6EE1">
      <w:pPr>
        <w:spacing w:before="480" w:after="120" w:line="300" w:lineRule="auto"/>
        <w:jc w:val="center"/>
        <w:rPr>
          <w:b/>
          <w:sz w:val="22"/>
          <w:szCs w:val="22"/>
        </w:rPr>
      </w:pPr>
      <w:r>
        <w:rPr>
          <w:b/>
          <w:sz w:val="22"/>
          <w:szCs w:val="22"/>
        </w:rPr>
        <w:t>1. Identificarea Zonelor Prioritare pentru Biodiversitate (ZPB)</w:t>
      </w:r>
    </w:p>
    <w:p w14:paraId="6131CD56" w14:textId="77777777" w:rsidR="00D92E92" w:rsidRPr="00423CA9" w:rsidRDefault="00DD6EE1">
      <w:pPr>
        <w:spacing w:before="240" w:after="80" w:line="300" w:lineRule="auto"/>
        <w:rPr>
          <w:sz w:val="22"/>
          <w:szCs w:val="22"/>
        </w:rPr>
      </w:pPr>
      <w:r>
        <w:rPr>
          <w:b/>
          <w:sz w:val="22"/>
          <w:szCs w:val="22"/>
        </w:rPr>
        <w:t>1.1. Codul ZPB*</w:t>
      </w:r>
    </w:p>
    <w:p w14:paraId="4E9F345B" w14:textId="77777777" w:rsidR="00D92E92" w:rsidRPr="00423CA9" w:rsidRDefault="00DD6EE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ROSCI0110ZPB</w:t>
      </w:r>
    </w:p>
    <w:p w14:paraId="4CA87846" w14:textId="77777777" w:rsidR="00D92E92" w:rsidRPr="00423CA9" w:rsidRDefault="00DD6EE1">
      <w:pPr>
        <w:spacing w:after="0" w:line="300" w:lineRule="auto"/>
        <w:rPr>
          <w:i/>
          <w:sz w:val="22"/>
          <w:szCs w:val="22"/>
        </w:rPr>
      </w:pPr>
      <w:r>
        <w:rPr>
          <w:i/>
          <w:sz w:val="22"/>
          <w:szCs w:val="22"/>
        </w:rPr>
        <w:t>*Codare temporară, aceasta va fi actualizată conform specificațiilor de raportare</w:t>
      </w:r>
    </w:p>
    <w:p w14:paraId="761B00E0" w14:textId="77777777" w:rsidR="00D92E92" w:rsidRPr="00423CA9" w:rsidRDefault="00DD6EE1">
      <w:pPr>
        <w:spacing w:before="240" w:after="80" w:line="300" w:lineRule="auto"/>
        <w:rPr>
          <w:b/>
          <w:sz w:val="22"/>
          <w:szCs w:val="22"/>
        </w:rPr>
      </w:pPr>
      <w:r>
        <w:rPr>
          <w:b/>
          <w:sz w:val="22"/>
          <w:szCs w:val="22"/>
        </w:rPr>
        <w:t>1.2. Denumire ZPB</w:t>
      </w:r>
    </w:p>
    <w:p w14:paraId="04FD7D5A" w14:textId="77777777" w:rsidR="00D92E92" w:rsidRPr="00423CA9" w:rsidRDefault="00F53FE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Măgurile Băiței</w:t>
      </w:r>
    </w:p>
    <w:p w14:paraId="0BBE8F6F" w14:textId="77777777" w:rsidR="00D92E92" w:rsidRPr="00423CA9" w:rsidRDefault="00DD6EE1">
      <w:pPr>
        <w:spacing w:before="240" w:after="80" w:line="300" w:lineRule="auto"/>
        <w:rPr>
          <w:b/>
          <w:sz w:val="22"/>
          <w:szCs w:val="22"/>
        </w:rPr>
      </w:pPr>
      <w:r>
        <w:rPr>
          <w:b/>
          <w:sz w:val="22"/>
          <w:szCs w:val="22"/>
        </w:rPr>
        <w:t>1.3. Încadrarea ZPB în:</w:t>
      </w:r>
    </w:p>
    <w:p w14:paraId="28914F78" w14:textId="77777777" w:rsidR="00D92E92" w:rsidRPr="00423CA9" w:rsidRDefault="007132A9">
      <w:pPr>
        <w:spacing w:after="0" w:line="300" w:lineRule="auto"/>
        <w:rPr>
          <w:sz w:val="22"/>
          <w:szCs w:val="22"/>
        </w:rPr>
      </w:pPr>
      <w:sdt>
        <w:sdtPr>
          <w:rPr>
            <w:sz w:val="22"/>
            <w:szCs w:val="22"/>
          </w:rPr>
          <w:tag w:val="goog_rdk_0"/>
          <w:id w:val="1213812997"/>
        </w:sdtPr>
        <w:sdtEndPr/>
        <w:sdtContent>
          <w:r>
            <w:rPr>
              <w:rFonts w:ascii="Arial Unicode MS" w:eastAsia="Arial Unicode MS" w:hAnsi="Arial Unicode MS" w:cs="Arial Unicode MS"/>
              <w:sz w:val="22"/>
              <w:szCs w:val="22"/>
            </w:rPr>
            <w:t xml:space="preserve">☑ </w:t>
          </w:r>
        </w:sdtContent>
      </w:sdt>
      <w:r>
        <w:rPr>
          <w:sz w:val="22"/>
          <w:szCs w:val="22"/>
        </w:rPr>
        <w:t xml:space="preserve"> Arie naturală protejată</w:t>
      </w:r>
    </w:p>
    <w:p w14:paraId="69A286A2" w14:textId="77777777" w:rsidR="00D92E92" w:rsidRPr="00423CA9" w:rsidRDefault="007132A9">
      <w:pPr>
        <w:spacing w:after="0" w:line="300" w:lineRule="auto"/>
        <w:rPr>
          <w:sz w:val="22"/>
          <w:szCs w:val="22"/>
        </w:rPr>
      </w:pPr>
      <w:sdt>
        <w:sdtPr>
          <w:rPr>
            <w:sz w:val="22"/>
            <w:szCs w:val="22"/>
          </w:rPr>
          <w:tag w:val="goog_rdk_1"/>
          <w:id w:val="-1149719473"/>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1B13DF1A" w14:textId="77777777" w:rsidR="00D92E92" w:rsidRPr="00423CA9" w:rsidRDefault="007132A9">
      <w:pPr>
        <w:spacing w:after="0" w:line="300" w:lineRule="auto"/>
        <w:rPr>
          <w:sz w:val="22"/>
          <w:szCs w:val="22"/>
        </w:rPr>
      </w:pPr>
      <w:sdt>
        <w:sdtPr>
          <w:rPr>
            <w:sz w:val="22"/>
            <w:szCs w:val="22"/>
          </w:rPr>
          <w:tag w:val="goog_rdk_2"/>
          <w:id w:val="-401711749"/>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7764FF" w:rsidRPr="00423CA9" w14:paraId="51362976" w14:textId="77777777">
        <w:tc>
          <w:tcPr>
            <w:tcW w:w="4490" w:type="dxa"/>
          </w:tcPr>
          <w:p w14:paraId="6462B1A6" w14:textId="77777777" w:rsidR="00D92E92" w:rsidRPr="00423CA9" w:rsidRDefault="00DD6EE1">
            <w:pPr>
              <w:spacing w:before="240" w:after="80" w:line="300" w:lineRule="auto"/>
              <w:rPr>
                <w:b/>
                <w:sz w:val="22"/>
                <w:szCs w:val="22"/>
              </w:rPr>
            </w:pPr>
            <w:r>
              <w:rPr>
                <w:b/>
                <w:sz w:val="22"/>
                <w:szCs w:val="22"/>
              </w:rPr>
              <w:t>1.4. Data completării</w:t>
            </w:r>
          </w:p>
        </w:tc>
        <w:tc>
          <w:tcPr>
            <w:tcW w:w="4490" w:type="dxa"/>
          </w:tcPr>
          <w:p w14:paraId="394618E7" w14:textId="77777777" w:rsidR="00D92E92" w:rsidRPr="00423CA9" w:rsidRDefault="00DD6EE1">
            <w:pPr>
              <w:spacing w:before="240" w:after="80" w:line="300" w:lineRule="auto"/>
              <w:rPr>
                <w:b/>
                <w:sz w:val="22"/>
                <w:szCs w:val="22"/>
              </w:rPr>
            </w:pPr>
            <w:r>
              <w:rPr>
                <w:b/>
                <w:sz w:val="22"/>
                <w:szCs w:val="22"/>
              </w:rPr>
              <w:t>1.5. Data actualizării</w:t>
            </w:r>
          </w:p>
        </w:tc>
      </w:tr>
      <w:tr w:rsidR="007764FF" w:rsidRPr="00423CA9" w14:paraId="5D407A54" w14:textId="77777777">
        <w:tc>
          <w:tcPr>
            <w:tcW w:w="4490" w:type="dxa"/>
          </w:tcPr>
          <w:p w14:paraId="25E18204" w14:textId="77777777" w:rsidR="00D92E92" w:rsidRPr="00423CA9" w:rsidRDefault="00D92E92">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423CA9" w14:paraId="5361166A" w14:textId="77777777">
              <w:tc>
                <w:tcPr>
                  <w:tcW w:w="300" w:type="dxa"/>
                </w:tcPr>
                <w:p w14:paraId="57458761" w14:textId="77777777" w:rsidR="00D92E92" w:rsidRPr="00423CA9" w:rsidRDefault="00DD6EE1">
                  <w:pPr>
                    <w:spacing w:after="0" w:line="300" w:lineRule="auto"/>
                    <w:jc w:val="center"/>
                    <w:rPr>
                      <w:sz w:val="22"/>
                      <w:szCs w:val="22"/>
                    </w:rPr>
                  </w:pPr>
                  <w:r>
                    <w:rPr>
                      <w:sz w:val="22"/>
                      <w:szCs w:val="22"/>
                    </w:rPr>
                    <w:t>2</w:t>
                  </w:r>
                </w:p>
              </w:tc>
              <w:tc>
                <w:tcPr>
                  <w:tcW w:w="300" w:type="dxa"/>
                </w:tcPr>
                <w:p w14:paraId="2167695C" w14:textId="77777777" w:rsidR="00D92E92" w:rsidRPr="00423CA9" w:rsidRDefault="00DD6EE1">
                  <w:pPr>
                    <w:spacing w:after="0" w:line="300" w:lineRule="auto"/>
                    <w:jc w:val="center"/>
                    <w:rPr>
                      <w:sz w:val="22"/>
                      <w:szCs w:val="22"/>
                    </w:rPr>
                  </w:pPr>
                  <w:r>
                    <w:rPr>
                      <w:sz w:val="22"/>
                      <w:szCs w:val="22"/>
                    </w:rPr>
                    <w:t>0</w:t>
                  </w:r>
                </w:p>
              </w:tc>
              <w:tc>
                <w:tcPr>
                  <w:tcW w:w="300" w:type="dxa"/>
                </w:tcPr>
                <w:p w14:paraId="1741AF16" w14:textId="77777777" w:rsidR="00D92E92" w:rsidRPr="00423CA9" w:rsidRDefault="00DD6EE1">
                  <w:pPr>
                    <w:spacing w:after="0" w:line="300" w:lineRule="auto"/>
                    <w:jc w:val="center"/>
                    <w:rPr>
                      <w:sz w:val="22"/>
                      <w:szCs w:val="22"/>
                    </w:rPr>
                  </w:pPr>
                  <w:r>
                    <w:rPr>
                      <w:sz w:val="22"/>
                      <w:szCs w:val="22"/>
                    </w:rPr>
                    <w:t>2</w:t>
                  </w:r>
                </w:p>
              </w:tc>
              <w:tc>
                <w:tcPr>
                  <w:tcW w:w="300" w:type="dxa"/>
                </w:tcPr>
                <w:p w14:paraId="4DE6AF77" w14:textId="77777777" w:rsidR="00D92E92" w:rsidRPr="00423CA9" w:rsidRDefault="00302CCE">
                  <w:pPr>
                    <w:spacing w:after="0" w:line="300" w:lineRule="auto"/>
                    <w:jc w:val="center"/>
                    <w:rPr>
                      <w:sz w:val="22"/>
                      <w:szCs w:val="22"/>
                    </w:rPr>
                  </w:pPr>
                  <w:r>
                    <w:rPr>
                      <w:sz w:val="22"/>
                      <w:szCs w:val="22"/>
                    </w:rPr>
                    <w:t>6</w:t>
                  </w:r>
                </w:p>
              </w:tc>
              <w:tc>
                <w:tcPr>
                  <w:tcW w:w="300" w:type="dxa"/>
                </w:tcPr>
                <w:p w14:paraId="25E64538" w14:textId="77777777" w:rsidR="00D92E92" w:rsidRPr="00423CA9" w:rsidRDefault="00DD6EE1">
                  <w:pPr>
                    <w:spacing w:after="0" w:line="300" w:lineRule="auto"/>
                    <w:jc w:val="center"/>
                    <w:rPr>
                      <w:sz w:val="22"/>
                      <w:szCs w:val="22"/>
                    </w:rPr>
                  </w:pPr>
                  <w:r>
                    <w:rPr>
                      <w:sz w:val="22"/>
                      <w:szCs w:val="22"/>
                    </w:rPr>
                    <w:t>0</w:t>
                  </w:r>
                </w:p>
              </w:tc>
              <w:tc>
                <w:tcPr>
                  <w:tcW w:w="300" w:type="dxa"/>
                </w:tcPr>
                <w:p w14:paraId="0DFA38C8" w14:textId="77777777" w:rsidR="00D92E92" w:rsidRPr="00423CA9" w:rsidRDefault="00302CCE">
                  <w:pPr>
                    <w:spacing w:after="0" w:line="300" w:lineRule="auto"/>
                    <w:jc w:val="center"/>
                    <w:rPr>
                      <w:sz w:val="22"/>
                      <w:szCs w:val="22"/>
                    </w:rPr>
                  </w:pPr>
                  <w:r>
                    <w:rPr>
                      <w:sz w:val="22"/>
                      <w:szCs w:val="22"/>
                    </w:rPr>
                    <w:t>5</w:t>
                  </w:r>
                </w:p>
              </w:tc>
            </w:tr>
            <w:tr w:rsidR="007764FF" w:rsidRPr="00423CA9" w14:paraId="2F1CD36F" w14:textId="77777777">
              <w:tc>
                <w:tcPr>
                  <w:tcW w:w="300" w:type="dxa"/>
                </w:tcPr>
                <w:p w14:paraId="4EA5BE78" w14:textId="77777777" w:rsidR="00D92E92" w:rsidRPr="00423CA9" w:rsidRDefault="00DD6EE1">
                  <w:pPr>
                    <w:spacing w:after="0" w:line="300" w:lineRule="auto"/>
                    <w:jc w:val="center"/>
                    <w:rPr>
                      <w:sz w:val="22"/>
                      <w:szCs w:val="22"/>
                    </w:rPr>
                  </w:pPr>
                  <w:r>
                    <w:rPr>
                      <w:sz w:val="22"/>
                      <w:szCs w:val="22"/>
                    </w:rPr>
                    <w:t>Y</w:t>
                  </w:r>
                </w:p>
              </w:tc>
              <w:tc>
                <w:tcPr>
                  <w:tcW w:w="300" w:type="dxa"/>
                </w:tcPr>
                <w:p w14:paraId="4788D2E4" w14:textId="77777777" w:rsidR="00D92E92" w:rsidRPr="00423CA9" w:rsidRDefault="00DD6EE1">
                  <w:pPr>
                    <w:spacing w:after="0" w:line="300" w:lineRule="auto"/>
                    <w:jc w:val="center"/>
                    <w:rPr>
                      <w:sz w:val="22"/>
                      <w:szCs w:val="22"/>
                    </w:rPr>
                  </w:pPr>
                  <w:r>
                    <w:rPr>
                      <w:sz w:val="22"/>
                      <w:szCs w:val="22"/>
                    </w:rPr>
                    <w:t>Y</w:t>
                  </w:r>
                </w:p>
              </w:tc>
              <w:tc>
                <w:tcPr>
                  <w:tcW w:w="300" w:type="dxa"/>
                </w:tcPr>
                <w:p w14:paraId="670F51BD" w14:textId="77777777" w:rsidR="00D92E92" w:rsidRPr="00423CA9" w:rsidRDefault="00DD6EE1">
                  <w:pPr>
                    <w:spacing w:after="0" w:line="300" w:lineRule="auto"/>
                    <w:jc w:val="center"/>
                    <w:rPr>
                      <w:sz w:val="22"/>
                      <w:szCs w:val="22"/>
                    </w:rPr>
                  </w:pPr>
                  <w:r>
                    <w:rPr>
                      <w:sz w:val="22"/>
                      <w:szCs w:val="22"/>
                    </w:rPr>
                    <w:t>Y</w:t>
                  </w:r>
                </w:p>
              </w:tc>
              <w:tc>
                <w:tcPr>
                  <w:tcW w:w="300" w:type="dxa"/>
                </w:tcPr>
                <w:p w14:paraId="51BFA27D" w14:textId="77777777" w:rsidR="00D92E92" w:rsidRPr="00423CA9" w:rsidRDefault="00DD6EE1">
                  <w:pPr>
                    <w:spacing w:after="0" w:line="300" w:lineRule="auto"/>
                    <w:jc w:val="center"/>
                    <w:rPr>
                      <w:sz w:val="22"/>
                      <w:szCs w:val="22"/>
                    </w:rPr>
                  </w:pPr>
                  <w:r>
                    <w:rPr>
                      <w:sz w:val="22"/>
                      <w:szCs w:val="22"/>
                    </w:rPr>
                    <w:t>Y</w:t>
                  </w:r>
                </w:p>
              </w:tc>
              <w:tc>
                <w:tcPr>
                  <w:tcW w:w="300" w:type="dxa"/>
                </w:tcPr>
                <w:p w14:paraId="3FC985A7" w14:textId="77777777" w:rsidR="00D92E92" w:rsidRPr="00423CA9" w:rsidRDefault="00DD6EE1">
                  <w:pPr>
                    <w:spacing w:after="0" w:line="300" w:lineRule="auto"/>
                    <w:jc w:val="center"/>
                    <w:rPr>
                      <w:sz w:val="22"/>
                      <w:szCs w:val="22"/>
                    </w:rPr>
                  </w:pPr>
                  <w:r>
                    <w:rPr>
                      <w:sz w:val="22"/>
                      <w:szCs w:val="22"/>
                    </w:rPr>
                    <w:t>M</w:t>
                  </w:r>
                </w:p>
              </w:tc>
              <w:tc>
                <w:tcPr>
                  <w:tcW w:w="300" w:type="dxa"/>
                </w:tcPr>
                <w:p w14:paraId="31193541" w14:textId="77777777" w:rsidR="00D92E92" w:rsidRPr="00423CA9" w:rsidRDefault="00DD6EE1">
                  <w:pPr>
                    <w:spacing w:after="0" w:line="300" w:lineRule="auto"/>
                    <w:jc w:val="center"/>
                    <w:rPr>
                      <w:sz w:val="22"/>
                      <w:szCs w:val="22"/>
                    </w:rPr>
                  </w:pPr>
                  <w:r>
                    <w:rPr>
                      <w:sz w:val="22"/>
                      <w:szCs w:val="22"/>
                    </w:rPr>
                    <w:t>M</w:t>
                  </w:r>
                </w:p>
              </w:tc>
            </w:tr>
          </w:tbl>
          <w:p w14:paraId="7FE81479" w14:textId="77777777" w:rsidR="00D92E92" w:rsidRPr="00423CA9" w:rsidRDefault="00D92E92">
            <w:pPr>
              <w:spacing w:after="0" w:line="300" w:lineRule="auto"/>
              <w:rPr>
                <w:sz w:val="22"/>
                <w:szCs w:val="22"/>
              </w:rPr>
            </w:pPr>
          </w:p>
        </w:tc>
        <w:tc>
          <w:tcPr>
            <w:tcW w:w="4490" w:type="dxa"/>
          </w:tcPr>
          <w:p w14:paraId="05666D48" w14:textId="77777777" w:rsidR="00D92E92" w:rsidRPr="00423CA9" w:rsidRDefault="00D92E92">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423CA9" w14:paraId="5B57E1C6" w14:textId="77777777">
              <w:tc>
                <w:tcPr>
                  <w:tcW w:w="300" w:type="dxa"/>
                </w:tcPr>
                <w:p w14:paraId="457B186E" w14:textId="77777777" w:rsidR="00D92E92" w:rsidRPr="00423CA9" w:rsidRDefault="00D92E92">
                  <w:pPr>
                    <w:spacing w:after="0" w:line="300" w:lineRule="auto"/>
                    <w:jc w:val="center"/>
                    <w:rPr>
                      <w:sz w:val="22"/>
                      <w:szCs w:val="22"/>
                    </w:rPr>
                  </w:pPr>
                </w:p>
              </w:tc>
              <w:tc>
                <w:tcPr>
                  <w:tcW w:w="300" w:type="dxa"/>
                </w:tcPr>
                <w:p w14:paraId="1E65136C" w14:textId="77777777" w:rsidR="00D92E92" w:rsidRPr="00423CA9" w:rsidRDefault="00D92E92">
                  <w:pPr>
                    <w:spacing w:after="0" w:line="300" w:lineRule="auto"/>
                    <w:jc w:val="center"/>
                    <w:rPr>
                      <w:sz w:val="22"/>
                      <w:szCs w:val="22"/>
                    </w:rPr>
                  </w:pPr>
                </w:p>
              </w:tc>
              <w:tc>
                <w:tcPr>
                  <w:tcW w:w="300" w:type="dxa"/>
                </w:tcPr>
                <w:p w14:paraId="26A6D972" w14:textId="77777777" w:rsidR="00D92E92" w:rsidRPr="00423CA9" w:rsidRDefault="00D92E92">
                  <w:pPr>
                    <w:spacing w:after="0" w:line="300" w:lineRule="auto"/>
                    <w:jc w:val="center"/>
                    <w:rPr>
                      <w:sz w:val="22"/>
                      <w:szCs w:val="22"/>
                    </w:rPr>
                  </w:pPr>
                </w:p>
              </w:tc>
              <w:tc>
                <w:tcPr>
                  <w:tcW w:w="300" w:type="dxa"/>
                </w:tcPr>
                <w:p w14:paraId="69F0C1A1" w14:textId="77777777" w:rsidR="00D92E92" w:rsidRPr="00423CA9" w:rsidRDefault="00D92E92">
                  <w:pPr>
                    <w:spacing w:after="0" w:line="300" w:lineRule="auto"/>
                    <w:jc w:val="center"/>
                    <w:rPr>
                      <w:sz w:val="22"/>
                      <w:szCs w:val="22"/>
                    </w:rPr>
                  </w:pPr>
                </w:p>
              </w:tc>
              <w:tc>
                <w:tcPr>
                  <w:tcW w:w="300" w:type="dxa"/>
                </w:tcPr>
                <w:p w14:paraId="544127D0" w14:textId="77777777" w:rsidR="00D92E92" w:rsidRPr="00423CA9" w:rsidRDefault="00D92E92">
                  <w:pPr>
                    <w:spacing w:after="0" w:line="300" w:lineRule="auto"/>
                    <w:jc w:val="center"/>
                    <w:rPr>
                      <w:sz w:val="22"/>
                      <w:szCs w:val="22"/>
                    </w:rPr>
                  </w:pPr>
                </w:p>
              </w:tc>
              <w:tc>
                <w:tcPr>
                  <w:tcW w:w="300" w:type="dxa"/>
                </w:tcPr>
                <w:p w14:paraId="62A126BC" w14:textId="77777777" w:rsidR="00D92E92" w:rsidRPr="00423CA9" w:rsidRDefault="00D92E92">
                  <w:pPr>
                    <w:spacing w:after="0" w:line="300" w:lineRule="auto"/>
                    <w:jc w:val="center"/>
                    <w:rPr>
                      <w:sz w:val="22"/>
                      <w:szCs w:val="22"/>
                    </w:rPr>
                  </w:pPr>
                </w:p>
              </w:tc>
            </w:tr>
            <w:tr w:rsidR="007764FF" w:rsidRPr="00423CA9" w14:paraId="7C40515A" w14:textId="77777777">
              <w:tc>
                <w:tcPr>
                  <w:tcW w:w="300" w:type="dxa"/>
                </w:tcPr>
                <w:p w14:paraId="557D3CD9" w14:textId="77777777" w:rsidR="00D92E92" w:rsidRPr="00423CA9" w:rsidRDefault="00DD6EE1">
                  <w:pPr>
                    <w:spacing w:after="0" w:line="300" w:lineRule="auto"/>
                    <w:jc w:val="center"/>
                    <w:rPr>
                      <w:sz w:val="22"/>
                      <w:szCs w:val="22"/>
                    </w:rPr>
                  </w:pPr>
                  <w:r>
                    <w:rPr>
                      <w:sz w:val="22"/>
                      <w:szCs w:val="22"/>
                    </w:rPr>
                    <w:t>Y</w:t>
                  </w:r>
                </w:p>
              </w:tc>
              <w:tc>
                <w:tcPr>
                  <w:tcW w:w="300" w:type="dxa"/>
                </w:tcPr>
                <w:p w14:paraId="40943B75" w14:textId="77777777" w:rsidR="00D92E92" w:rsidRPr="00423CA9" w:rsidRDefault="00DD6EE1">
                  <w:pPr>
                    <w:spacing w:after="0" w:line="300" w:lineRule="auto"/>
                    <w:jc w:val="center"/>
                    <w:rPr>
                      <w:sz w:val="22"/>
                      <w:szCs w:val="22"/>
                    </w:rPr>
                  </w:pPr>
                  <w:r>
                    <w:rPr>
                      <w:sz w:val="22"/>
                      <w:szCs w:val="22"/>
                    </w:rPr>
                    <w:t>Y</w:t>
                  </w:r>
                </w:p>
              </w:tc>
              <w:tc>
                <w:tcPr>
                  <w:tcW w:w="300" w:type="dxa"/>
                </w:tcPr>
                <w:p w14:paraId="11B9BD31" w14:textId="77777777" w:rsidR="00D92E92" w:rsidRPr="00423CA9" w:rsidRDefault="00DD6EE1">
                  <w:pPr>
                    <w:spacing w:after="0" w:line="300" w:lineRule="auto"/>
                    <w:jc w:val="center"/>
                    <w:rPr>
                      <w:sz w:val="22"/>
                      <w:szCs w:val="22"/>
                    </w:rPr>
                  </w:pPr>
                  <w:r>
                    <w:rPr>
                      <w:sz w:val="22"/>
                      <w:szCs w:val="22"/>
                    </w:rPr>
                    <w:t>Y</w:t>
                  </w:r>
                </w:p>
              </w:tc>
              <w:tc>
                <w:tcPr>
                  <w:tcW w:w="300" w:type="dxa"/>
                </w:tcPr>
                <w:p w14:paraId="1D9BB16F" w14:textId="77777777" w:rsidR="00D92E92" w:rsidRPr="00423CA9" w:rsidRDefault="00DD6EE1">
                  <w:pPr>
                    <w:spacing w:after="0" w:line="300" w:lineRule="auto"/>
                    <w:jc w:val="center"/>
                    <w:rPr>
                      <w:sz w:val="22"/>
                      <w:szCs w:val="22"/>
                    </w:rPr>
                  </w:pPr>
                  <w:r>
                    <w:rPr>
                      <w:sz w:val="22"/>
                      <w:szCs w:val="22"/>
                    </w:rPr>
                    <w:t>Y</w:t>
                  </w:r>
                </w:p>
              </w:tc>
              <w:tc>
                <w:tcPr>
                  <w:tcW w:w="300" w:type="dxa"/>
                </w:tcPr>
                <w:p w14:paraId="78F29E60" w14:textId="77777777" w:rsidR="00D92E92" w:rsidRPr="00423CA9" w:rsidRDefault="00DD6EE1">
                  <w:pPr>
                    <w:spacing w:after="0" w:line="300" w:lineRule="auto"/>
                    <w:jc w:val="center"/>
                    <w:rPr>
                      <w:sz w:val="22"/>
                      <w:szCs w:val="22"/>
                    </w:rPr>
                  </w:pPr>
                  <w:r>
                    <w:rPr>
                      <w:sz w:val="22"/>
                      <w:szCs w:val="22"/>
                    </w:rPr>
                    <w:t>M</w:t>
                  </w:r>
                </w:p>
              </w:tc>
              <w:tc>
                <w:tcPr>
                  <w:tcW w:w="300" w:type="dxa"/>
                </w:tcPr>
                <w:p w14:paraId="0EB2CBC7" w14:textId="77777777" w:rsidR="00D92E92" w:rsidRPr="00423CA9" w:rsidRDefault="00DD6EE1">
                  <w:pPr>
                    <w:spacing w:after="0" w:line="300" w:lineRule="auto"/>
                    <w:jc w:val="center"/>
                    <w:rPr>
                      <w:sz w:val="22"/>
                      <w:szCs w:val="22"/>
                    </w:rPr>
                  </w:pPr>
                  <w:r>
                    <w:rPr>
                      <w:sz w:val="22"/>
                      <w:szCs w:val="22"/>
                    </w:rPr>
                    <w:t>M</w:t>
                  </w:r>
                </w:p>
              </w:tc>
            </w:tr>
          </w:tbl>
          <w:p w14:paraId="4A7DF583" w14:textId="77777777" w:rsidR="00D92E92" w:rsidRPr="00423CA9" w:rsidRDefault="00D92E92">
            <w:pPr>
              <w:spacing w:after="0" w:line="300" w:lineRule="auto"/>
              <w:rPr>
                <w:sz w:val="22"/>
                <w:szCs w:val="22"/>
              </w:rPr>
            </w:pPr>
          </w:p>
        </w:tc>
      </w:tr>
    </w:tbl>
    <w:p w14:paraId="0DA1DD42" w14:textId="77777777" w:rsidR="00D92E92" w:rsidRPr="00423CA9" w:rsidRDefault="00DD6EE1">
      <w:pPr>
        <w:spacing w:before="240" w:after="80" w:line="300" w:lineRule="auto"/>
        <w:rPr>
          <w:b/>
          <w:sz w:val="22"/>
          <w:szCs w:val="22"/>
        </w:rPr>
      </w:pPr>
      <w:r>
        <w:rPr>
          <w:b/>
          <w:sz w:val="22"/>
          <w:szCs w:val="22"/>
        </w:rPr>
        <w:t>1.6. Responsabili - Nume/Organizație:</w:t>
      </w:r>
    </w:p>
    <w:p w14:paraId="15B1E04E" w14:textId="77777777" w:rsidR="00D92E92" w:rsidRPr="00423CA9" w:rsidRDefault="00DD6EE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3F6D412" w14:textId="77777777" w:rsidR="00D92E92" w:rsidRPr="00423CA9" w:rsidRDefault="00DD6EE1">
      <w:pPr>
        <w:spacing w:before="240" w:after="80" w:line="300"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7764FF" w:rsidRPr="00423CA9" w14:paraId="4664421A" w14:textId="77777777">
        <w:tc>
          <w:tcPr>
            <w:tcW w:w="4455" w:type="dxa"/>
          </w:tcPr>
          <w:p w14:paraId="0F32982D" w14:textId="77777777" w:rsidR="00D92E92" w:rsidRPr="00423CA9" w:rsidRDefault="00DD6EE1">
            <w:pPr>
              <w:spacing w:after="0" w:line="300" w:lineRule="auto"/>
              <w:rPr>
                <w:sz w:val="22"/>
                <w:szCs w:val="22"/>
              </w:rPr>
            </w:pPr>
            <w:r>
              <w:rPr>
                <w:sz w:val="22"/>
                <w:szCs w:val="22"/>
              </w:rPr>
              <w:t>Data desemnării ca ZPB:</w:t>
            </w:r>
          </w:p>
        </w:tc>
        <w:tc>
          <w:tcPr>
            <w:tcW w:w="4525" w:type="dxa"/>
          </w:tcPr>
          <w:p w14:paraId="23049D76" w14:textId="77777777" w:rsidR="00D92E92" w:rsidRPr="00423CA9" w:rsidRDefault="00D92E92">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423CA9" w14:paraId="77E000EA" w14:textId="77777777">
              <w:tc>
                <w:tcPr>
                  <w:tcW w:w="300" w:type="dxa"/>
                </w:tcPr>
                <w:p w14:paraId="03198AAB"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05E96A96"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66AAB344"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3DAC2012"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0F571E12"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1C294F9D" w14:textId="77777777" w:rsidR="00D92E92" w:rsidRPr="00423CA9" w:rsidRDefault="00DD6EE1">
                  <w:pPr>
                    <w:spacing w:after="0" w:line="300" w:lineRule="auto"/>
                    <w:jc w:val="center"/>
                    <w:rPr>
                      <w:sz w:val="22"/>
                      <w:szCs w:val="22"/>
                    </w:rPr>
                  </w:pPr>
                  <w:r>
                    <w:rPr>
                      <w:sz w:val="22"/>
                      <w:szCs w:val="22"/>
                    </w:rPr>
                    <w:t xml:space="preserve"> </w:t>
                  </w:r>
                </w:p>
              </w:tc>
            </w:tr>
            <w:tr w:rsidR="007764FF" w:rsidRPr="00423CA9" w14:paraId="3F620BE2" w14:textId="77777777">
              <w:tc>
                <w:tcPr>
                  <w:tcW w:w="300" w:type="dxa"/>
                </w:tcPr>
                <w:p w14:paraId="67900AC4" w14:textId="77777777" w:rsidR="00D92E92" w:rsidRPr="00423CA9" w:rsidRDefault="00DD6EE1">
                  <w:pPr>
                    <w:spacing w:after="0" w:line="300" w:lineRule="auto"/>
                    <w:jc w:val="center"/>
                    <w:rPr>
                      <w:sz w:val="22"/>
                      <w:szCs w:val="22"/>
                    </w:rPr>
                  </w:pPr>
                  <w:r>
                    <w:rPr>
                      <w:sz w:val="22"/>
                      <w:szCs w:val="22"/>
                    </w:rPr>
                    <w:t>Y</w:t>
                  </w:r>
                </w:p>
              </w:tc>
              <w:tc>
                <w:tcPr>
                  <w:tcW w:w="300" w:type="dxa"/>
                </w:tcPr>
                <w:p w14:paraId="1BF9E17D" w14:textId="77777777" w:rsidR="00D92E92" w:rsidRPr="00423CA9" w:rsidRDefault="00DD6EE1">
                  <w:pPr>
                    <w:spacing w:after="0" w:line="300" w:lineRule="auto"/>
                    <w:jc w:val="center"/>
                    <w:rPr>
                      <w:sz w:val="22"/>
                      <w:szCs w:val="22"/>
                    </w:rPr>
                  </w:pPr>
                  <w:r>
                    <w:rPr>
                      <w:sz w:val="22"/>
                      <w:szCs w:val="22"/>
                    </w:rPr>
                    <w:t>Y</w:t>
                  </w:r>
                </w:p>
              </w:tc>
              <w:tc>
                <w:tcPr>
                  <w:tcW w:w="300" w:type="dxa"/>
                </w:tcPr>
                <w:p w14:paraId="5C4C3B8B" w14:textId="77777777" w:rsidR="00D92E92" w:rsidRPr="00423CA9" w:rsidRDefault="00DD6EE1">
                  <w:pPr>
                    <w:spacing w:after="0" w:line="300" w:lineRule="auto"/>
                    <w:jc w:val="center"/>
                    <w:rPr>
                      <w:sz w:val="22"/>
                      <w:szCs w:val="22"/>
                    </w:rPr>
                  </w:pPr>
                  <w:r>
                    <w:rPr>
                      <w:sz w:val="22"/>
                      <w:szCs w:val="22"/>
                    </w:rPr>
                    <w:t>Y</w:t>
                  </w:r>
                </w:p>
              </w:tc>
              <w:tc>
                <w:tcPr>
                  <w:tcW w:w="300" w:type="dxa"/>
                </w:tcPr>
                <w:p w14:paraId="73953A1B" w14:textId="77777777" w:rsidR="00D92E92" w:rsidRPr="00423CA9" w:rsidRDefault="00DD6EE1">
                  <w:pPr>
                    <w:spacing w:after="0" w:line="300" w:lineRule="auto"/>
                    <w:jc w:val="center"/>
                    <w:rPr>
                      <w:sz w:val="22"/>
                      <w:szCs w:val="22"/>
                    </w:rPr>
                  </w:pPr>
                  <w:r>
                    <w:rPr>
                      <w:sz w:val="22"/>
                      <w:szCs w:val="22"/>
                    </w:rPr>
                    <w:t>Y</w:t>
                  </w:r>
                </w:p>
              </w:tc>
              <w:tc>
                <w:tcPr>
                  <w:tcW w:w="300" w:type="dxa"/>
                </w:tcPr>
                <w:p w14:paraId="3EE30C41" w14:textId="77777777" w:rsidR="00D92E92" w:rsidRPr="00423CA9" w:rsidRDefault="00DD6EE1">
                  <w:pPr>
                    <w:spacing w:after="0" w:line="300" w:lineRule="auto"/>
                    <w:jc w:val="center"/>
                    <w:rPr>
                      <w:sz w:val="22"/>
                      <w:szCs w:val="22"/>
                    </w:rPr>
                  </w:pPr>
                  <w:r>
                    <w:rPr>
                      <w:sz w:val="22"/>
                      <w:szCs w:val="22"/>
                    </w:rPr>
                    <w:t>M</w:t>
                  </w:r>
                </w:p>
              </w:tc>
              <w:tc>
                <w:tcPr>
                  <w:tcW w:w="300" w:type="dxa"/>
                </w:tcPr>
                <w:p w14:paraId="2759E990" w14:textId="77777777" w:rsidR="00D92E92" w:rsidRPr="00423CA9" w:rsidRDefault="00DD6EE1">
                  <w:pPr>
                    <w:spacing w:after="0" w:line="300" w:lineRule="auto"/>
                    <w:jc w:val="center"/>
                    <w:rPr>
                      <w:sz w:val="22"/>
                      <w:szCs w:val="22"/>
                    </w:rPr>
                  </w:pPr>
                  <w:r>
                    <w:rPr>
                      <w:sz w:val="22"/>
                      <w:szCs w:val="22"/>
                    </w:rPr>
                    <w:t>M</w:t>
                  </w:r>
                </w:p>
              </w:tc>
            </w:tr>
          </w:tbl>
          <w:p w14:paraId="2F6EBD63" w14:textId="77777777" w:rsidR="00D92E92" w:rsidRPr="00423CA9" w:rsidRDefault="00D92E92">
            <w:pPr>
              <w:spacing w:after="0" w:line="300" w:lineRule="auto"/>
              <w:rPr>
                <w:sz w:val="22"/>
                <w:szCs w:val="22"/>
              </w:rPr>
            </w:pPr>
          </w:p>
        </w:tc>
      </w:tr>
    </w:tbl>
    <w:p w14:paraId="0F48AFB2" w14:textId="77777777" w:rsidR="00D92E92" w:rsidRPr="00423CA9" w:rsidRDefault="00DD6EE1">
      <w:pPr>
        <w:spacing w:before="120" w:after="0" w:line="300" w:lineRule="auto"/>
        <w:rPr>
          <w:sz w:val="22"/>
          <w:szCs w:val="22"/>
        </w:rPr>
      </w:pPr>
      <w:r>
        <w:rPr>
          <w:sz w:val="22"/>
          <w:szCs w:val="22"/>
        </w:rPr>
        <w:t>Referința legală națională a desemnării ZPB:</w:t>
      </w:r>
    </w:p>
    <w:p w14:paraId="728907BE" w14:textId="77777777" w:rsidR="00D92E92" w:rsidRPr="00423CA9" w:rsidRDefault="00D92E9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DFAFA30" w14:textId="77777777" w:rsidR="00D92E92" w:rsidRPr="00423CA9" w:rsidRDefault="00DD6EE1">
      <w:pPr>
        <w:spacing w:before="480" w:after="120" w:line="300" w:lineRule="auto"/>
        <w:jc w:val="center"/>
        <w:rPr>
          <w:b/>
          <w:sz w:val="22"/>
          <w:szCs w:val="22"/>
        </w:rPr>
      </w:pPr>
      <w:r>
        <w:rPr>
          <w:b/>
          <w:sz w:val="22"/>
          <w:szCs w:val="22"/>
        </w:rPr>
        <w:t>2. Localizarea Zonelor Prioritare pentru Biodiversitate (ZPB)</w:t>
      </w:r>
    </w:p>
    <w:p w14:paraId="705CC825" w14:textId="77777777" w:rsidR="00D92E92" w:rsidRPr="00423CA9" w:rsidRDefault="00DD6EE1">
      <w:pPr>
        <w:spacing w:before="240" w:after="80" w:line="300" w:lineRule="auto"/>
        <w:rPr>
          <w:b/>
          <w:sz w:val="22"/>
          <w:szCs w:val="22"/>
        </w:rPr>
      </w:pPr>
      <w:r>
        <w:rPr>
          <w:b/>
          <w:sz w:val="22"/>
          <w:szCs w:val="22"/>
        </w:rPr>
        <w:t xml:space="preserve">2.1. Suprafața totală a ZPB (ha)</w:t>
      </w:r>
    </w:p>
    <w:p w14:paraId="327722F0" w14:textId="23EF0D55" w:rsidR="00D92E92" w:rsidRPr="00423CA9" w:rsidRDefault="00DD6EE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175,33</w:t>
      </w:r>
    </w:p>
    <w:p w14:paraId="1F840F75" w14:textId="77777777" w:rsidR="00D92E92" w:rsidRPr="00423CA9" w:rsidRDefault="00DD6EE1">
      <w:pPr>
        <w:spacing w:before="240" w:after="80" w:line="300" w:lineRule="auto"/>
        <w:rPr>
          <w:b/>
          <w:sz w:val="22"/>
          <w:szCs w:val="22"/>
        </w:rPr>
      </w:pPr>
      <w:r>
        <w:rPr>
          <w:b/>
          <w:sz w:val="22"/>
          <w:szCs w:val="22"/>
        </w:rPr>
        <w:t>2.2. Procentul ocupat de ZPB din suprafața totală a ariei naturale protejate</w:t>
      </w:r>
    </w:p>
    <w:p w14:paraId="2851ACCF" w14:textId="1C279298" w:rsidR="00D92E92" w:rsidRPr="00423CA9" w:rsidRDefault="00421F2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69,89%</w:t>
      </w:r>
    </w:p>
    <w:p w14:paraId="605F489B" w14:textId="77777777" w:rsidR="00D92E92" w:rsidRPr="00423CA9" w:rsidRDefault="00DD6EE1">
      <w:pPr>
        <w:spacing w:before="240" w:after="80" w:line="300" w:lineRule="auto"/>
        <w:rPr>
          <w:b/>
          <w:sz w:val="22"/>
          <w:szCs w:val="22"/>
        </w:rPr>
      </w:pPr>
      <w:r>
        <w:rPr>
          <w:b/>
          <w:sz w:val="22"/>
          <w:szCs w:val="22"/>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7764FF" w:rsidRPr="00423CA9" w14:paraId="237FB317" w14:textId="77777777">
        <w:tc>
          <w:tcPr>
            <w:tcW w:w="3157" w:type="dxa"/>
          </w:tcPr>
          <w:p w14:paraId="4271401E" w14:textId="77777777" w:rsidR="00D92E92" w:rsidRPr="00423CA9" w:rsidRDefault="00DD6EE1">
            <w:pPr>
              <w:spacing w:after="0" w:line="300" w:lineRule="auto"/>
              <w:rPr>
                <w:sz w:val="22"/>
                <w:szCs w:val="22"/>
              </w:rPr>
            </w:pPr>
            <w:r>
              <w:rPr>
                <w:sz w:val="22"/>
                <w:szCs w:val="22"/>
              </w:rPr>
              <w:t>NUTS</w:t>
            </w:r>
          </w:p>
        </w:tc>
        <w:tc>
          <w:tcPr>
            <w:tcW w:w="444" w:type="dxa"/>
          </w:tcPr>
          <w:p w14:paraId="0DB5A8A0" w14:textId="77777777" w:rsidR="00D92E92" w:rsidRPr="00423CA9" w:rsidRDefault="00DD6EE1">
            <w:pPr>
              <w:spacing w:after="0" w:line="300" w:lineRule="auto"/>
              <w:rPr>
                <w:sz w:val="22"/>
                <w:szCs w:val="22"/>
              </w:rPr>
            </w:pPr>
            <w:r>
              <w:rPr>
                <w:sz w:val="22"/>
                <w:szCs w:val="22"/>
              </w:rPr>
              <w:t xml:space="preserve"> </w:t>
            </w:r>
          </w:p>
        </w:tc>
        <w:tc>
          <w:tcPr>
            <w:tcW w:w="5379" w:type="dxa"/>
          </w:tcPr>
          <w:p w14:paraId="0D12C0EB" w14:textId="77777777" w:rsidR="00D92E92" w:rsidRPr="00423CA9" w:rsidRDefault="00DD6EE1">
            <w:pPr>
              <w:spacing w:after="0" w:line="300" w:lineRule="auto"/>
              <w:rPr>
                <w:sz w:val="22"/>
                <w:szCs w:val="22"/>
              </w:rPr>
            </w:pPr>
            <w:r>
              <w:rPr>
                <w:sz w:val="22"/>
                <w:szCs w:val="22"/>
              </w:rPr>
              <w:t>Numele regiunii</w:t>
            </w:r>
          </w:p>
        </w:tc>
      </w:tr>
      <w:tr w:rsidR="007764FF" w:rsidRPr="00423CA9" w14:paraId="720B8351" w14:textId="77777777">
        <w:tc>
          <w:tcPr>
            <w:tcW w:w="3157" w:type="dxa"/>
            <w:tcBorders>
              <w:top w:val="single" w:sz="6" w:space="0" w:color="000000"/>
              <w:left w:val="single" w:sz="6" w:space="0" w:color="000000"/>
              <w:bottom w:val="single" w:sz="6" w:space="0" w:color="000000"/>
              <w:right w:val="single" w:sz="6" w:space="0" w:color="000000"/>
            </w:tcBorders>
          </w:tcPr>
          <w:p w14:paraId="75064A46" w14:textId="77777777" w:rsidR="00D92E92" w:rsidRPr="00423CA9" w:rsidRDefault="00DD6EE1">
            <w:pPr>
              <w:spacing w:after="0" w:line="300" w:lineRule="auto"/>
              <w:rPr>
                <w:sz w:val="22"/>
                <w:szCs w:val="22"/>
              </w:rPr>
            </w:pPr>
            <w:r>
              <w:rPr>
                <w:sz w:val="22"/>
                <w:szCs w:val="22"/>
              </w:rPr>
              <w:t>RO42</w:t>
            </w:r>
          </w:p>
        </w:tc>
        <w:tc>
          <w:tcPr>
            <w:tcW w:w="444" w:type="dxa"/>
          </w:tcPr>
          <w:p w14:paraId="0D5C663B" w14:textId="77777777" w:rsidR="00D92E92" w:rsidRPr="00423CA9" w:rsidRDefault="00DD6EE1">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CCA9038" w14:textId="77777777" w:rsidR="00D92E92" w:rsidRPr="00423CA9" w:rsidRDefault="00F53FEA">
            <w:pPr>
              <w:spacing w:after="0" w:line="300" w:lineRule="auto"/>
              <w:rPr>
                <w:sz w:val="22"/>
                <w:szCs w:val="22"/>
              </w:rPr>
            </w:pPr>
            <w:r>
              <w:rPr>
                <w:sz w:val="22"/>
                <w:szCs w:val="22"/>
              </w:rPr>
              <w:t>Vest</w:t>
            </w:r>
          </w:p>
        </w:tc>
      </w:tr>
    </w:tbl>
    <w:p w14:paraId="3EB9A580" w14:textId="77777777" w:rsidR="00D92E92" w:rsidRPr="00423CA9" w:rsidRDefault="00DD6EE1">
      <w:pPr>
        <w:spacing w:before="160" w:after="80" w:line="300" w:lineRule="auto"/>
        <w:rPr>
          <w:sz w:val="22"/>
          <w:szCs w:val="22"/>
        </w:rPr>
      </w:pPr>
      <w:r>
        <w:rPr>
          <w:sz w:val="22"/>
          <w:szCs w:val="22"/>
        </w:rPr>
        <w:t>Numele Județului/Județelor</w:t>
      </w:r>
    </w:p>
    <w:p w14:paraId="730EE8B4" w14:textId="77777777" w:rsidR="00D92E92" w:rsidRPr="00423CA9" w:rsidRDefault="00F53FE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w:t>
      </w:r>
    </w:p>
    <w:p w14:paraId="1E022CFD" w14:textId="77777777" w:rsidR="00D92E92" w:rsidRPr="00423CA9" w:rsidRDefault="00DD6EE1">
      <w:pPr>
        <w:spacing w:before="240" w:after="80" w:line="300"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7764FF" w:rsidRPr="00423CA9" w14:paraId="6F76FDE8" w14:textId="77777777">
        <w:tc>
          <w:tcPr>
            <w:tcW w:w="2928" w:type="dxa"/>
          </w:tcPr>
          <w:p w14:paraId="5484B974" w14:textId="77777777" w:rsidR="00D92E92" w:rsidRPr="00423CA9" w:rsidRDefault="007132A9">
            <w:pPr>
              <w:spacing w:after="0" w:line="300" w:lineRule="auto"/>
              <w:rPr>
                <w:sz w:val="22"/>
                <w:szCs w:val="22"/>
              </w:rPr>
            </w:pPr>
            <w:sdt>
              <w:sdtPr>
                <w:rPr>
                  <w:sz w:val="22"/>
                  <w:szCs w:val="22"/>
                </w:rPr>
                <w:tag w:val="goog_rdk_3"/>
                <w:id w:val="-1141946056"/>
              </w:sdtPr>
              <w:sdtEnd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2CB854A" w14:textId="77777777" w:rsidR="00D92E92" w:rsidRPr="00423CA9" w:rsidRDefault="00D92E92">
            <w:pPr>
              <w:spacing w:after="0" w:line="300" w:lineRule="auto"/>
              <w:rPr>
                <w:sz w:val="22"/>
                <w:szCs w:val="22"/>
              </w:rPr>
            </w:pPr>
          </w:p>
        </w:tc>
        <w:tc>
          <w:tcPr>
            <w:tcW w:w="3002" w:type="dxa"/>
          </w:tcPr>
          <w:p w14:paraId="54C51BCF" w14:textId="77777777" w:rsidR="00D92E92" w:rsidRPr="00423CA9" w:rsidRDefault="007132A9">
            <w:pPr>
              <w:spacing w:after="0" w:line="300" w:lineRule="auto"/>
              <w:rPr>
                <w:sz w:val="22"/>
                <w:szCs w:val="22"/>
              </w:rPr>
            </w:pPr>
            <w:sdt>
              <w:sdtPr>
                <w:rPr>
                  <w:sz w:val="22"/>
                  <w:szCs w:val="22"/>
                </w:rPr>
                <w:tag w:val="goog_rdk_4"/>
                <w:id w:val="1566000814"/>
              </w:sdtPr>
              <w:sdtEndPr/>
              <w:sdtContent>
                <w:r>
                  <w:rPr>
                    <w:rFonts w:ascii="Arial Unicode MS" w:eastAsia="Arial Unicode MS" w:hAnsi="Arial Unicode MS" w:cs="Arial Unicode MS"/>
                    <w:sz w:val="22"/>
                    <w:szCs w:val="22"/>
                  </w:rPr>
                  <w:t xml:space="preserve">☑ </w:t>
                </w:r>
              </w:sdtContent>
            </w:sdt>
            <w:r>
              <w:rPr>
                <w:sz w:val="22"/>
                <w:szCs w:val="22"/>
              </w:rPr>
              <w:t xml:space="preserve"> Continentală 100%</w:t>
            </w:r>
          </w:p>
        </w:tc>
        <w:tc>
          <w:tcPr>
            <w:tcW w:w="47" w:type="dxa"/>
          </w:tcPr>
          <w:p w14:paraId="28C8A952" w14:textId="77777777" w:rsidR="00D92E92" w:rsidRPr="00423CA9" w:rsidRDefault="00D92E92">
            <w:pPr>
              <w:spacing w:after="0" w:line="300" w:lineRule="auto"/>
              <w:rPr>
                <w:sz w:val="22"/>
                <w:szCs w:val="22"/>
              </w:rPr>
            </w:pPr>
          </w:p>
        </w:tc>
        <w:tc>
          <w:tcPr>
            <w:tcW w:w="2956" w:type="dxa"/>
          </w:tcPr>
          <w:p w14:paraId="35148675" w14:textId="77777777" w:rsidR="00D92E92" w:rsidRPr="00423CA9" w:rsidRDefault="007132A9">
            <w:pPr>
              <w:spacing w:after="0" w:line="300" w:lineRule="auto"/>
              <w:rPr>
                <w:sz w:val="22"/>
                <w:szCs w:val="22"/>
              </w:rPr>
            </w:pPr>
            <w:sdt>
              <w:sdtPr>
                <w:rPr>
                  <w:sz w:val="22"/>
                  <w:szCs w:val="22"/>
                </w:rPr>
                <w:tag w:val="goog_rdk_5"/>
                <w:id w:val="-1090758352"/>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D92E92" w:rsidRPr="00423CA9" w14:paraId="23855AB7" w14:textId="77777777">
        <w:tc>
          <w:tcPr>
            <w:tcW w:w="2928" w:type="dxa"/>
          </w:tcPr>
          <w:p w14:paraId="42F7B174" w14:textId="77777777" w:rsidR="00D92E92" w:rsidRPr="00423CA9" w:rsidRDefault="007132A9">
            <w:pPr>
              <w:spacing w:after="0" w:line="300" w:lineRule="auto"/>
              <w:rPr>
                <w:sz w:val="22"/>
                <w:szCs w:val="22"/>
              </w:rPr>
            </w:pPr>
            <w:sdt>
              <w:sdtPr>
                <w:rPr>
                  <w:sz w:val="22"/>
                  <w:szCs w:val="22"/>
                </w:rPr>
                <w:tag w:val="goog_rdk_6"/>
                <w:id w:val="-2064678586"/>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35F98DE" w14:textId="77777777" w:rsidR="00D92E92" w:rsidRPr="00423CA9" w:rsidRDefault="00D92E92">
            <w:pPr>
              <w:spacing w:after="0" w:line="300" w:lineRule="auto"/>
              <w:rPr>
                <w:sz w:val="22"/>
                <w:szCs w:val="22"/>
              </w:rPr>
            </w:pPr>
          </w:p>
        </w:tc>
        <w:tc>
          <w:tcPr>
            <w:tcW w:w="3002" w:type="dxa"/>
          </w:tcPr>
          <w:p w14:paraId="75783B6F" w14:textId="77777777" w:rsidR="00D92E92" w:rsidRPr="00423CA9" w:rsidRDefault="007132A9">
            <w:pPr>
              <w:spacing w:after="0" w:line="300" w:lineRule="auto"/>
              <w:rPr>
                <w:sz w:val="22"/>
                <w:szCs w:val="22"/>
              </w:rPr>
            </w:pPr>
            <w:sdt>
              <w:sdtPr>
                <w:rPr>
                  <w:sz w:val="22"/>
                  <w:szCs w:val="22"/>
                </w:rPr>
                <w:tag w:val="goog_rdk_7"/>
                <w:id w:val="-1598881831"/>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08D19C5" w14:textId="77777777" w:rsidR="00D92E92" w:rsidRPr="00423CA9" w:rsidRDefault="00D92E92">
            <w:pPr>
              <w:spacing w:after="0" w:line="300" w:lineRule="auto"/>
              <w:rPr>
                <w:sz w:val="22"/>
                <w:szCs w:val="22"/>
              </w:rPr>
            </w:pPr>
          </w:p>
        </w:tc>
        <w:tc>
          <w:tcPr>
            <w:tcW w:w="2956" w:type="dxa"/>
          </w:tcPr>
          <w:p w14:paraId="60226B90" w14:textId="77777777" w:rsidR="00D92E92" w:rsidRPr="00423CA9" w:rsidRDefault="007132A9">
            <w:pPr>
              <w:spacing w:after="0" w:line="300" w:lineRule="auto"/>
              <w:rPr>
                <w:sz w:val="22"/>
                <w:szCs w:val="22"/>
              </w:rPr>
            </w:pPr>
            <w:sdt>
              <w:sdtPr>
                <w:rPr>
                  <w:sz w:val="22"/>
                  <w:szCs w:val="22"/>
                </w:rPr>
                <w:tag w:val="goog_rdk_8"/>
                <w:id w:val="-561975029"/>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DF5EB6E" w14:textId="77777777" w:rsidR="00D92E92" w:rsidRPr="00423CA9" w:rsidRDefault="00D92E92">
      <w:pPr>
        <w:spacing w:after="0" w:line="300" w:lineRule="auto"/>
        <w:rPr>
          <w:sz w:val="22"/>
          <w:szCs w:val="22"/>
        </w:rPr>
      </w:pPr>
    </w:p>
    <w:p w14:paraId="6E55C9B4" w14:textId="77777777" w:rsidR="00D92E92" w:rsidRPr="00423CA9" w:rsidRDefault="00DD6EE1">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6C27EA0F" w14:textId="77777777" w:rsidR="00D92E92" w:rsidRPr="00423CA9" w:rsidRDefault="00DD6EE1">
      <w:pPr>
        <w:spacing w:before="240" w:after="80" w:line="300" w:lineRule="auto"/>
        <w:rPr>
          <w:b/>
          <w:sz w:val="22"/>
          <w:szCs w:val="22"/>
        </w:rPr>
      </w:pPr>
      <w:r>
        <w:rPr>
          <w:b/>
          <w:sz w:val="22"/>
          <w:szCs w:val="22"/>
        </w:rPr>
        <w:t>3.1. Numărul Zonelor Prioritare pentru Biodiversitate distincte de pe teritoriul ariei naturale protejate:</w:t>
      </w:r>
    </w:p>
    <w:p w14:paraId="524B4266" w14:textId="40D58B9F" w:rsidR="00D92E92" w:rsidRPr="00423CA9" w:rsidRDefault="00421F2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2C3F341F" w14:textId="77777777" w:rsidR="00D92E92" w:rsidRPr="00423CA9" w:rsidRDefault="00DD6EE1">
      <w:pPr>
        <w:spacing w:before="240" w:after="80" w:line="300" w:lineRule="auto"/>
        <w:rPr>
          <w:b/>
          <w:sz w:val="22"/>
          <w:szCs w:val="22"/>
        </w:rPr>
      </w:pPr>
      <w:r>
        <w:rPr>
          <w:b/>
          <w:sz w:val="22"/>
          <w:szCs w:val="22"/>
        </w:rPr>
        <w:t>3.2. Descrierea Zonelor Prioritare pentru Biodiversitate distincte</w:t>
      </w:r>
    </w:p>
    <w:p w14:paraId="0FBF66C7" w14:textId="77777777" w:rsidR="00D92E92" w:rsidRPr="00423CA9" w:rsidRDefault="00DD6EE1">
      <w:pPr>
        <w:spacing w:before="240" w:after="80" w:line="300" w:lineRule="auto"/>
        <w:rPr>
          <w:b/>
          <w:sz w:val="22"/>
          <w:szCs w:val="22"/>
        </w:rPr>
      </w:pPr>
      <w:r>
        <w:rPr>
          <w:b/>
          <w:sz w:val="22"/>
          <w:szCs w:val="22"/>
        </w:rPr>
        <w:t>3.2.1. Zona Prioritară pentru Biodiversitate nr. 1</w:t>
      </w:r>
    </w:p>
    <w:p w14:paraId="3CD687C8" w14:textId="77777777" w:rsidR="00D92E92" w:rsidRPr="00423CA9" w:rsidRDefault="00DD6EE1">
      <w:pPr>
        <w:spacing w:before="240" w:after="80" w:line="300" w:lineRule="auto"/>
        <w:rPr>
          <w:b/>
          <w:sz w:val="22"/>
          <w:szCs w:val="22"/>
        </w:rPr>
      </w:pPr>
      <w:r>
        <w:rPr>
          <w:b/>
          <w:sz w:val="22"/>
          <w:szCs w:val="22"/>
        </w:rPr>
        <w:t>3.2.1.1. Cod Zona Prioritară pentru Biodiversitate nr. 1</w:t>
      </w:r>
    </w:p>
    <w:p w14:paraId="0D23D2EF" w14:textId="77777777" w:rsidR="00D92E92" w:rsidRPr="00423CA9" w:rsidRDefault="00302CC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325FD50B" w14:textId="77777777" w:rsidR="00D92E92" w:rsidRPr="00423CA9" w:rsidRDefault="00DD6EE1">
      <w:pPr>
        <w:spacing w:before="240" w:after="80" w:line="300" w:lineRule="auto"/>
        <w:rPr>
          <w:b/>
          <w:sz w:val="22"/>
          <w:szCs w:val="22"/>
        </w:rPr>
      </w:pPr>
      <w:r>
        <w:rPr>
          <w:b/>
          <w:sz w:val="22"/>
          <w:szCs w:val="22"/>
        </w:rPr>
        <w:t>3.2.1.2.  Detalii privind Zona Prioritară pentru Biodiversitate nr. 1</w:t>
      </w:r>
    </w:p>
    <w:p w14:paraId="217CE602" w14:textId="77777777" w:rsidR="00D92E92" w:rsidRPr="00423CA9" w:rsidRDefault="00DD6EE1">
      <w:pPr>
        <w:spacing w:after="0" w:line="300" w:lineRule="auto"/>
        <w:rPr>
          <w:sz w:val="22"/>
          <w:szCs w:val="22"/>
        </w:rPr>
      </w:pPr>
      <w:r>
        <w:rPr>
          <w:sz w:val="22"/>
          <w:szCs w:val="22"/>
        </w:rPr>
        <w:t>Suprafața totală a ZPB (ha)</w:t>
      </w:r>
    </w:p>
    <w:p w14:paraId="4F909A7D" w14:textId="50C07D91" w:rsidR="00D92E92" w:rsidRPr="00423CA9" w:rsidRDefault="00421F2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175,11</w:t>
      </w:r>
    </w:p>
    <w:p w14:paraId="79839D5A" w14:textId="77777777" w:rsidR="00D92E92" w:rsidRPr="00423CA9" w:rsidRDefault="00DD6EE1">
      <w:pPr>
        <w:spacing w:before="160" w:after="0" w:line="300" w:lineRule="auto"/>
        <w:rPr>
          <w:sz w:val="22"/>
          <w:szCs w:val="22"/>
        </w:rPr>
      </w:pPr>
      <w:r>
        <w:rPr>
          <w:sz w:val="22"/>
          <w:szCs w:val="22"/>
        </w:rPr>
        <w:t>Documente relevante în raport cu ZPB</w:t>
      </w:r>
    </w:p>
    <w:p w14:paraId="49386DC5" w14:textId="77777777" w:rsidR="00F53FEA" w:rsidRPr="00423CA9" w:rsidRDefault="00E65F7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Hunedoara nr.  98/198*: Calcarele din Dealul Măgura;</w:t>
      </w:r>
    </w:p>
    <w:p w14:paraId="14D803F3" w14:textId="77777777" w:rsidR="001A43BF" w:rsidRPr="00423CA9" w:rsidRDefault="001A43BF" w:rsidP="001A43B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RONPA0534 Calcarele din Dealul Măgura;</w:t>
      </w:r>
    </w:p>
    <w:p w14:paraId="3E1C2B8A" w14:textId="77777777" w:rsidR="001A43BF" w:rsidRPr="00423CA9" w:rsidRDefault="001A43BF" w:rsidP="001A43B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9BF11B1" w14:textId="77777777" w:rsidR="00D92E92" w:rsidRPr="00423CA9" w:rsidRDefault="001A43B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121694DC" w14:textId="77777777" w:rsidR="00D92E92" w:rsidRPr="00423CA9" w:rsidRDefault="00DD6EE1">
      <w:pPr>
        <w:spacing w:before="160" w:after="0" w:line="300" w:lineRule="auto"/>
        <w:rPr>
          <w:sz w:val="22"/>
          <w:szCs w:val="22"/>
        </w:rPr>
      </w:pPr>
      <w:r>
        <w:rPr>
          <w:sz w:val="22"/>
          <w:szCs w:val="22"/>
        </w:rPr>
        <w:t>Informația ecologică</w:t>
      </w:r>
    </w:p>
    <w:tbl>
      <w:tblPr>
        <w:tblStyle w:val="af7"/>
        <w:tblW w:w="8964" w:type="dxa"/>
        <w:tblInd w:w="10" w:type="dxa"/>
        <w:tblLayout w:type="fixed"/>
        <w:tblLook w:val="0400" w:firstRow="0" w:lastRow="0" w:firstColumn="0" w:lastColumn="0" w:noHBand="0" w:noVBand="1"/>
      </w:tblPr>
      <w:tblGrid>
        <w:gridCol w:w="2959"/>
        <w:gridCol w:w="6005"/>
      </w:tblGrid>
      <w:tr w:rsidR="007764FF" w:rsidRPr="00423CA9" w14:paraId="38BDAC19"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0FED8CE2" w14:textId="77777777" w:rsidR="00D92E92" w:rsidRPr="00423CA9" w:rsidRDefault="00DD6EE1">
            <w:pPr>
              <w:spacing w:after="120" w:line="300" w:lineRule="auto"/>
              <w:rPr>
                <w:sz w:val="22"/>
                <w:szCs w:val="22"/>
              </w:rPr>
            </w:pPr>
            <w:r>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27426231" w14:textId="77777777" w:rsidR="00D92E92" w:rsidRPr="00423CA9" w:rsidRDefault="00DD6EE1">
            <w:pPr>
              <w:spacing w:after="120" w:line="300" w:lineRule="auto"/>
              <w:rPr>
                <w:sz w:val="22"/>
                <w:szCs w:val="22"/>
              </w:rPr>
            </w:pPr>
            <w:r>
              <w:rPr>
                <w:b/>
                <w:sz w:val="22"/>
                <w:szCs w:val="22"/>
              </w:rPr>
              <w:t>Descriere</w:t>
            </w:r>
          </w:p>
        </w:tc>
      </w:tr>
      <w:tr w:rsidR="007764FF" w:rsidRPr="00423CA9" w14:paraId="1A4BBF7B"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5F7FFAB2" w14:textId="77777777" w:rsidR="00D92E92" w:rsidRPr="00423CA9" w:rsidRDefault="00DD6EE1">
            <w:pPr>
              <w:spacing w:after="0" w:line="300" w:lineRule="auto"/>
              <w:rPr>
                <w:sz w:val="22"/>
                <w:szCs w:val="22"/>
              </w:rPr>
            </w:pPr>
            <w:r>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4BC160AB" w14:textId="77777777" w:rsidR="00D92E92" w:rsidRPr="00423CA9" w:rsidRDefault="00DD6EE1">
            <w:pPr>
              <w:spacing w:after="0" w:line="300" w:lineRule="auto"/>
              <w:rPr>
                <w:b/>
                <w:sz w:val="22"/>
                <w:szCs w:val="22"/>
              </w:rPr>
            </w:pPr>
            <w:r>
              <w:rPr>
                <w:b/>
                <w:sz w:val="22"/>
                <w:szCs w:val="22"/>
              </w:rPr>
              <w:t>Habitate de păduri temperate europene:</w:t>
            </w:r>
          </w:p>
          <w:p w14:paraId="54A67070" w14:textId="77777777" w:rsidR="00B20050" w:rsidRPr="00423CA9" w:rsidRDefault="00B20050" w:rsidP="00B20050">
            <w:pPr>
              <w:spacing w:after="0" w:line="300" w:lineRule="auto"/>
              <w:rPr>
                <w:bCs/>
                <w:sz w:val="22"/>
                <w:szCs w:val="22"/>
              </w:rPr>
            </w:pPr>
            <w:r>
              <w:rPr>
                <w:bCs/>
                <w:sz w:val="22"/>
                <w:szCs w:val="22"/>
              </w:rPr>
              <w:t>9180* Păduri din Tilio-Acerion pe versanți abrupți, grohotișuri și ravene</w:t>
            </w:r>
          </w:p>
          <w:p w14:paraId="10345D3F" w14:textId="77777777" w:rsidR="00B20050" w:rsidRPr="00423CA9" w:rsidRDefault="00B20050" w:rsidP="00B20050">
            <w:pPr>
              <w:spacing w:after="0" w:line="300" w:lineRule="auto"/>
              <w:rPr>
                <w:bCs/>
                <w:sz w:val="22"/>
                <w:szCs w:val="22"/>
              </w:rPr>
            </w:pPr>
            <w:r>
              <w:rPr>
                <w:bCs/>
                <w:sz w:val="22"/>
                <w:szCs w:val="22"/>
              </w:rPr>
              <w:t>91Y0 Păduri dacice de stejar și carpen</w:t>
            </w:r>
          </w:p>
          <w:p w14:paraId="43E9E439" w14:textId="77777777" w:rsidR="00B20050" w:rsidRPr="00423CA9" w:rsidRDefault="00B20050" w:rsidP="00B20050">
            <w:pPr>
              <w:spacing w:after="0" w:line="300" w:lineRule="auto"/>
              <w:rPr>
                <w:b/>
                <w:bCs/>
                <w:sz w:val="22"/>
                <w:szCs w:val="22"/>
              </w:rPr>
            </w:pPr>
            <w:r>
              <w:rPr>
                <w:b/>
                <w:bCs/>
                <w:sz w:val="22"/>
                <w:szCs w:val="22"/>
              </w:rPr>
              <w:t>Habitate de versanți stâncoși cu vegetație casmofitică</w:t>
            </w:r>
          </w:p>
          <w:p w14:paraId="7EE52A3B" w14:textId="77777777" w:rsidR="0047268C" w:rsidRPr="00423CA9" w:rsidRDefault="00B20050" w:rsidP="00B20050">
            <w:pPr>
              <w:spacing w:after="0" w:line="300" w:lineRule="auto"/>
              <w:jc w:val="both"/>
              <w:rPr>
                <w:sz w:val="22"/>
                <w:szCs w:val="22"/>
              </w:rPr>
            </w:pPr>
            <w:r>
              <w:rPr>
                <w:sz w:val="22"/>
                <w:szCs w:val="22"/>
              </w:rPr>
              <w:t>8210 Versanți stâncoși cu vegetație chasmofitică pe roci calcaroase</w:t>
            </w:r>
          </w:p>
          <w:p w14:paraId="38921D3C" w14:textId="77777777" w:rsidR="00B20050" w:rsidRPr="00423CA9" w:rsidRDefault="00B20050" w:rsidP="00B20050">
            <w:pPr>
              <w:spacing w:after="0" w:line="300" w:lineRule="auto"/>
              <w:jc w:val="both"/>
              <w:rPr>
                <w:b/>
                <w:bCs/>
                <w:sz w:val="22"/>
                <w:szCs w:val="22"/>
              </w:rPr>
            </w:pPr>
            <w:r>
              <w:rPr>
                <w:b/>
                <w:bCs/>
                <w:sz w:val="22"/>
                <w:szCs w:val="22"/>
              </w:rPr>
              <w:t>Habitate de pajiști mezofile:</w:t>
            </w:r>
          </w:p>
          <w:p w14:paraId="58784DC1" w14:textId="1D8B6965" w:rsidR="00421F2C" w:rsidRPr="00423CA9" w:rsidRDefault="00B20050" w:rsidP="00421F2C">
            <w:pPr>
              <w:spacing w:after="0" w:line="300" w:lineRule="auto"/>
              <w:jc w:val="both"/>
              <w:rPr>
                <w:sz w:val="22"/>
                <w:szCs w:val="22"/>
              </w:rPr>
            </w:pPr>
            <w:r>
              <w:rPr>
                <w:sz w:val="22"/>
                <w:szCs w:val="22"/>
              </w:rPr>
              <w:t>6520 Fânețe montane</w:t>
            </w:r>
          </w:p>
        </w:tc>
      </w:tr>
      <w:tr w:rsidR="007764FF" w:rsidRPr="00423CA9" w14:paraId="3E5F4839"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66FD8768" w14:textId="77777777" w:rsidR="00D92E92" w:rsidRPr="00423CA9" w:rsidRDefault="00DD6EE1">
            <w:pPr>
              <w:spacing w:after="0" w:line="300" w:lineRule="auto"/>
              <w:rPr>
                <w:sz w:val="22"/>
                <w:szCs w:val="22"/>
              </w:rPr>
            </w:pPr>
            <w:r>
              <w:rPr>
                <w:sz w:val="22"/>
                <w:szCs w:val="22"/>
              </w:rPr>
              <w:t>Specii</w:t>
            </w:r>
          </w:p>
        </w:tc>
        <w:tc>
          <w:tcPr>
            <w:tcW w:w="6005" w:type="dxa"/>
            <w:tcBorders>
              <w:top w:val="single" w:sz="6" w:space="0" w:color="000000"/>
              <w:left w:val="single" w:sz="6" w:space="0" w:color="000000"/>
              <w:bottom w:val="single" w:sz="6" w:space="0" w:color="000000"/>
              <w:right w:val="single" w:sz="6" w:space="0" w:color="000000"/>
            </w:tcBorders>
          </w:tcPr>
          <w:p w14:paraId="274083B0" w14:textId="77777777" w:rsidR="00B20050" w:rsidRPr="00423CA9" w:rsidRDefault="00B20050">
            <w:pPr>
              <w:pBdr>
                <w:top w:val="nil"/>
                <w:left w:val="nil"/>
                <w:bottom w:val="nil"/>
                <w:right w:val="nil"/>
                <w:between w:val="nil"/>
              </w:pBdr>
              <w:spacing w:after="0" w:line="300" w:lineRule="auto"/>
              <w:rPr>
                <w:b/>
                <w:sz w:val="22"/>
                <w:szCs w:val="22"/>
              </w:rPr>
            </w:pPr>
            <w:r>
              <w:rPr>
                <w:b/>
                <w:sz w:val="22"/>
                <w:szCs w:val="22"/>
              </w:rPr>
              <w:t>Mamifere:</w:t>
            </w:r>
          </w:p>
          <w:p w14:paraId="7108C7C8"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1303 Rhinolophus hipposideros </w:t>
            </w:r>
          </w:p>
          <w:p w14:paraId="78E5437B"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2644 Capreolus capreolus</w:t>
            </w:r>
          </w:p>
          <w:p w14:paraId="0E5AC165"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1363 Felis silvestris silvestris </w:t>
            </w:r>
          </w:p>
          <w:p w14:paraId="4AB9EEF9"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2631 Meles meles</w:t>
            </w:r>
          </w:p>
          <w:p w14:paraId="5A119189"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2634 Mustela nivalis</w:t>
            </w:r>
          </w:p>
          <w:p w14:paraId="6F090EC2"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1309 Pipistrellus pipistrellus</w:t>
            </w:r>
          </w:p>
          <w:p w14:paraId="49880816" w14:textId="77777777" w:rsidR="00B20050" w:rsidRPr="00423CA9" w:rsidRDefault="00B20050" w:rsidP="00B20050">
            <w:pPr>
              <w:pBdr>
                <w:top w:val="nil"/>
                <w:left w:val="nil"/>
                <w:bottom w:val="nil"/>
                <w:right w:val="nil"/>
                <w:between w:val="nil"/>
              </w:pBdr>
              <w:spacing w:after="0" w:line="300" w:lineRule="auto"/>
              <w:rPr>
                <w:b/>
                <w:sz w:val="22"/>
                <w:szCs w:val="22"/>
              </w:rPr>
            </w:pPr>
            <w:r>
              <w:rPr>
                <w:b/>
                <w:sz w:val="22"/>
                <w:szCs w:val="22"/>
              </w:rPr>
              <w:t>Amfibieni:</w:t>
            </w:r>
          </w:p>
          <w:p w14:paraId="02AB0525" w14:textId="77777777" w:rsidR="00B20050" w:rsidRPr="00423CA9" w:rsidRDefault="00B20050" w:rsidP="00B20050">
            <w:pPr>
              <w:pBdr>
                <w:between w:val="nil"/>
              </w:pBdr>
              <w:spacing w:after="0" w:line="300" w:lineRule="auto"/>
              <w:rPr>
                <w:i/>
                <w:sz w:val="22"/>
                <w:szCs w:val="22"/>
              </w:rPr>
            </w:pPr>
            <w:r>
              <w:rPr>
                <w:i/>
                <w:sz w:val="22"/>
                <w:szCs w:val="22"/>
              </w:rPr>
              <w:t>1193 Bombina variegata</w:t>
            </w:r>
          </w:p>
          <w:p w14:paraId="75F1050D" w14:textId="77777777" w:rsidR="00B20050" w:rsidRPr="00423CA9" w:rsidRDefault="007501D5" w:rsidP="00B20050">
            <w:pPr>
              <w:pBdr>
                <w:top w:val="nil"/>
                <w:left w:val="nil"/>
                <w:bottom w:val="nil"/>
                <w:right w:val="nil"/>
                <w:between w:val="nil"/>
              </w:pBdr>
              <w:spacing w:after="0" w:line="300" w:lineRule="auto"/>
              <w:rPr>
                <w:bCs/>
                <w:i/>
                <w:iCs/>
                <w:sz w:val="22"/>
                <w:szCs w:val="22"/>
              </w:rPr>
            </w:pPr>
            <w:r>
              <w:rPr>
                <w:bCs/>
                <w:i/>
                <w:iCs/>
                <w:sz w:val="22"/>
                <w:szCs w:val="22"/>
              </w:rPr>
              <w:t>2351 Salamandra salamandra</w:t>
            </w:r>
          </w:p>
          <w:p w14:paraId="3A5BAECC" w14:textId="77777777" w:rsidR="00B20050" w:rsidRPr="00423CA9" w:rsidRDefault="007501D5" w:rsidP="00B20050">
            <w:pPr>
              <w:pBdr>
                <w:top w:val="nil"/>
                <w:left w:val="nil"/>
                <w:bottom w:val="nil"/>
                <w:right w:val="nil"/>
                <w:between w:val="nil"/>
              </w:pBdr>
              <w:spacing w:after="0" w:line="300" w:lineRule="auto"/>
              <w:rPr>
                <w:b/>
                <w:sz w:val="22"/>
                <w:szCs w:val="22"/>
              </w:rPr>
            </w:pPr>
            <w:r>
              <w:rPr>
                <w:b/>
                <w:sz w:val="22"/>
                <w:szCs w:val="22"/>
              </w:rPr>
              <w:t>Reptile:</w:t>
            </w:r>
          </w:p>
          <w:p w14:paraId="6A4DA83D"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2432 Anguis fragilis </w:t>
            </w:r>
          </w:p>
          <w:p w14:paraId="403C2E16"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1283 Coronella austriaca </w:t>
            </w:r>
          </w:p>
          <w:p w14:paraId="5FC0DA7B"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1261 Lacerta agilis </w:t>
            </w:r>
          </w:p>
          <w:p w14:paraId="048A8E62"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1263 Lacerta viridis </w:t>
            </w:r>
          </w:p>
          <w:p w14:paraId="5284F614"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2469 Natrix natrix </w:t>
            </w:r>
          </w:p>
          <w:p w14:paraId="51E14B1C"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1256 Podarcis muralis </w:t>
            </w:r>
          </w:p>
          <w:p w14:paraId="4B0B55F3"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1295 Vipera ammodytes </w:t>
            </w:r>
          </w:p>
          <w:p w14:paraId="0CED30E2" w14:textId="77777777" w:rsidR="007501D5" w:rsidRPr="00423CA9" w:rsidRDefault="007501D5" w:rsidP="007501D5">
            <w:pPr>
              <w:pBdr>
                <w:top w:val="nil"/>
                <w:left w:val="nil"/>
                <w:bottom w:val="nil"/>
                <w:right w:val="nil"/>
                <w:between w:val="nil"/>
              </w:pBdr>
              <w:spacing w:after="0" w:line="300" w:lineRule="auto"/>
              <w:rPr>
                <w:b/>
                <w:sz w:val="22"/>
                <w:szCs w:val="22"/>
              </w:rPr>
            </w:pPr>
            <w:r>
              <w:rPr>
                <w:b/>
                <w:sz w:val="22"/>
                <w:szCs w:val="22"/>
              </w:rPr>
              <w:t>Nevertebrate:</w:t>
            </w:r>
          </w:p>
          <w:p w14:paraId="02790D45" w14:textId="77777777" w:rsidR="007501D5" w:rsidRPr="00423CA9" w:rsidRDefault="007501D5" w:rsidP="007501D5">
            <w:pPr>
              <w:pBdr>
                <w:top w:val="nil"/>
                <w:left w:val="nil"/>
                <w:bottom w:val="nil"/>
                <w:right w:val="nil"/>
                <w:between w:val="nil"/>
              </w:pBdr>
              <w:spacing w:after="0" w:line="300" w:lineRule="auto"/>
              <w:rPr>
                <w:bCs/>
                <w:i/>
                <w:iCs/>
                <w:sz w:val="22"/>
                <w:szCs w:val="22"/>
              </w:rPr>
            </w:pPr>
            <w:r>
              <w:rPr>
                <w:bCs/>
                <w:i/>
                <w:iCs/>
                <w:sz w:val="22"/>
                <w:szCs w:val="22"/>
              </w:rPr>
              <w:t xml:space="preserve">1065 Euphydryas aurinia </w:t>
            </w:r>
          </w:p>
          <w:p w14:paraId="78FEC842"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1026 Helix pomatia</w:t>
            </w:r>
          </w:p>
          <w:p w14:paraId="61559505"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Maculinea alcon </w:t>
            </w:r>
          </w:p>
          <w:p w14:paraId="2B42DA20"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1058 Maculinea arion</w:t>
            </w:r>
          </w:p>
          <w:p w14:paraId="3EB6DA63" w14:textId="77777777" w:rsidR="00B20050" w:rsidRPr="00423CA9" w:rsidRDefault="007501D5" w:rsidP="00B20050">
            <w:pPr>
              <w:pBdr>
                <w:top w:val="nil"/>
                <w:left w:val="nil"/>
                <w:bottom w:val="nil"/>
                <w:right w:val="nil"/>
                <w:between w:val="nil"/>
              </w:pBdr>
              <w:spacing w:after="0" w:line="300" w:lineRule="auto"/>
              <w:rPr>
                <w:bCs/>
                <w:i/>
                <w:iCs/>
                <w:sz w:val="22"/>
                <w:szCs w:val="22"/>
              </w:rPr>
            </w:pPr>
            <w:r>
              <w:rPr>
                <w:bCs/>
                <w:i/>
                <w:iCs/>
                <w:sz w:val="22"/>
                <w:szCs w:val="22"/>
              </w:rPr>
              <w:t>1053 Zerynthia polyxena</w:t>
            </w:r>
          </w:p>
          <w:p w14:paraId="07E4DCDD" w14:textId="77777777" w:rsidR="00B20050" w:rsidRPr="00423CA9" w:rsidRDefault="00B20050" w:rsidP="00B20050">
            <w:pPr>
              <w:pBdr>
                <w:top w:val="nil"/>
                <w:left w:val="nil"/>
                <w:bottom w:val="nil"/>
                <w:right w:val="nil"/>
                <w:between w:val="nil"/>
              </w:pBdr>
              <w:spacing w:after="0" w:line="300" w:lineRule="auto"/>
              <w:rPr>
                <w:b/>
                <w:sz w:val="22"/>
                <w:szCs w:val="22"/>
              </w:rPr>
            </w:pPr>
            <w:r>
              <w:rPr>
                <w:b/>
                <w:sz w:val="22"/>
                <w:szCs w:val="22"/>
              </w:rPr>
              <w:t>Plante:</w:t>
            </w:r>
          </w:p>
          <w:p w14:paraId="71F9B60A" w14:textId="77777777" w:rsidR="0047268C" w:rsidRPr="00423CA9" w:rsidRDefault="00B20050" w:rsidP="007501D5">
            <w:pPr>
              <w:pBdr>
                <w:top w:val="nil"/>
                <w:left w:val="nil"/>
                <w:bottom w:val="nil"/>
                <w:right w:val="nil"/>
                <w:between w:val="nil"/>
              </w:pBdr>
              <w:spacing w:after="0" w:line="300" w:lineRule="auto"/>
              <w:rPr>
                <w:bCs/>
                <w:i/>
                <w:iCs/>
                <w:sz w:val="22"/>
                <w:szCs w:val="22"/>
              </w:rPr>
            </w:pPr>
            <w:r>
              <w:rPr>
                <w:bCs/>
                <w:i/>
                <w:iCs/>
                <w:sz w:val="22"/>
                <w:szCs w:val="22"/>
              </w:rPr>
              <w:t>4097 Iris aphylla subsp. hungarica</w:t>
            </w:r>
          </w:p>
          <w:p w14:paraId="13C9A0D6" w14:textId="77777777" w:rsidR="00497AA9" w:rsidRPr="00423CA9" w:rsidRDefault="00497AA9" w:rsidP="007501D5">
            <w:pPr>
              <w:pBdr>
                <w:top w:val="nil"/>
                <w:left w:val="nil"/>
                <w:bottom w:val="nil"/>
                <w:right w:val="nil"/>
                <w:between w:val="nil"/>
              </w:pBdr>
              <w:spacing w:after="0" w:line="300" w:lineRule="auto"/>
              <w:rPr>
                <w:b/>
                <w:sz w:val="22"/>
                <w:szCs w:val="22"/>
              </w:rPr>
            </w:pPr>
            <w:r>
              <w:rPr>
                <w:b/>
                <w:sz w:val="22"/>
                <w:szCs w:val="22"/>
              </w:rPr>
              <w:t>Păsări:</w:t>
            </w:r>
          </w:p>
          <w:p w14:paraId="392BE751"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A091 Aquila chrysaetos</w:t>
            </w:r>
          </w:p>
          <w:p w14:paraId="6455E364"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lastRenderedPageBreak/>
              <w:t>A224 Caprimulgus europaeus</w:t>
            </w:r>
          </w:p>
          <w:p w14:paraId="4E0172C8"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A080 Circaetus gallicus</w:t>
            </w:r>
          </w:p>
          <w:p w14:paraId="289D3B60"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A238 Dendrocopos medius (Leiopicus medius / Dryobates medius)</w:t>
            </w:r>
          </w:p>
          <w:p w14:paraId="32FB87C0"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A236 Dryocopus martius</w:t>
            </w:r>
          </w:p>
          <w:p w14:paraId="76939B3A"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A103 Falco peregrinus</w:t>
            </w:r>
          </w:p>
          <w:p w14:paraId="17B6EF0B"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A321 Ficedula albicollis</w:t>
            </w:r>
          </w:p>
          <w:p w14:paraId="5FFD2CEB"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A246 Lullula arborea</w:t>
            </w:r>
          </w:p>
          <w:p w14:paraId="0EB12EDB"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A234 Picus canus</w:t>
            </w:r>
          </w:p>
        </w:tc>
      </w:tr>
      <w:tr w:rsidR="007764FF" w:rsidRPr="00423CA9" w14:paraId="6B3EAE9C"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6862832E" w14:textId="77777777" w:rsidR="00D92E92" w:rsidRPr="00423CA9" w:rsidRDefault="00DD6EE1">
            <w:pPr>
              <w:spacing w:after="0" w:line="300" w:lineRule="auto"/>
              <w:rPr>
                <w:sz w:val="22"/>
                <w:szCs w:val="22"/>
              </w:rPr>
            </w:pPr>
            <w:r>
              <w:rPr>
                <w:sz w:val="22"/>
                <w:szCs w:val="22"/>
              </w:rPr>
              <w:lastRenderedPageBreak/>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674DCBFB" w14:textId="77777777" w:rsidR="00FF13DB" w:rsidRPr="00423CA9" w:rsidRDefault="00DD6EE1" w:rsidP="00E31B5F">
            <w:pPr>
              <w:spacing w:after="0"/>
              <w:jc w:val="both"/>
              <w:rPr>
                <w:sz w:val="22"/>
                <w:szCs w:val="22"/>
              </w:rPr>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E973ECA" w14:textId="77777777" w:rsidR="00FF13DB" w:rsidRPr="00423CA9" w:rsidRDefault="00DD6EE1" w:rsidP="00E31B5F">
            <w:pPr>
              <w:spacing w:after="0"/>
              <w:jc w:val="both"/>
              <w:rPr>
                <w:sz w:val="22"/>
                <w:szCs w:val="22"/>
              </w:rPr>
            </w:pPr>
            <w:r>
              <w:rPr>
                <w:sz w:val="22"/>
                <w:szCs w:val="22"/>
              </w:rPr>
              <w:t>Valoarea ecologică a zonei este susținută de existența unor condiții favorabile pentru numeroase specii de interes conservativ asociate pădurilor mature și ecosistemelor forestiere bine conservate.</w:t>
            </w:r>
          </w:p>
          <w:p w14:paraId="7B50A6B8" w14:textId="77777777" w:rsidR="00FF13DB" w:rsidRPr="00423CA9" w:rsidRDefault="00DD6EE1" w:rsidP="00E31B5F">
            <w:pPr>
              <w:spacing w:after="0"/>
              <w:jc w:val="both"/>
              <w:rPr>
                <w:sz w:val="22"/>
                <w:szCs w:val="22"/>
              </w:rPr>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6018CACA" w14:textId="77777777" w:rsidR="00FF13DB" w:rsidRPr="00423CA9" w:rsidRDefault="00DD6EE1" w:rsidP="00E31B5F">
            <w:pPr>
              <w:spacing w:after="0"/>
              <w:jc w:val="both"/>
              <w:rPr>
                <w:sz w:val="22"/>
                <w:szCs w:val="22"/>
              </w:rPr>
            </w:pPr>
            <w:r>
              <w:rPr>
                <w:sz w:val="22"/>
                <w:szCs w:val="22"/>
              </w:rPr>
              <w:t>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p>
          <w:p w14:paraId="3228A198" w14:textId="77777777" w:rsidR="00FF13DB" w:rsidRPr="00423CA9" w:rsidRDefault="00DD6EE1">
            <w:pPr>
              <w:jc w:val="both"/>
              <w:rPr>
                <w:sz w:val="22"/>
                <w:szCs w:val="22"/>
              </w:rPr>
            </w:pPr>
            <w:r>
              <w:rPr>
                <w:sz w:val="22"/>
                <w:szCs w:val="22"/>
              </w:rPr>
              <w:t>Desemnarea are la bază valoarea ecologică ridicată a habitatelor și speciilor de interes conservativ asociate ecosistemelor forestiere.</w:t>
            </w:r>
          </w:p>
        </w:tc>
      </w:tr>
      <w:tr w:rsidR="007764FF" w:rsidRPr="00423CA9" w14:paraId="09CBC863"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5EBD7980" w14:textId="77777777" w:rsidR="00D92E92" w:rsidRPr="00423CA9" w:rsidRDefault="00DD6EE1">
            <w:pPr>
              <w:spacing w:after="0" w:line="300" w:lineRule="auto"/>
              <w:rPr>
                <w:sz w:val="22"/>
                <w:szCs w:val="22"/>
              </w:rPr>
            </w:pPr>
            <w:r>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46641D7B" w14:textId="7A12EF9A" w:rsidR="00302CCE" w:rsidRPr="00423CA9" w:rsidRDefault="0006224A" w:rsidP="0006224A">
            <w:pPr>
              <w:spacing w:after="0" w:line="300" w:lineRule="auto"/>
              <w:rPr>
                <w:sz w:val="22"/>
                <w:szCs w:val="22"/>
              </w:rPr>
            </w:pPr>
            <w:r>
              <w:rPr>
                <w:sz w:val="22"/>
                <w:szCs w:val="22"/>
              </w:rPr>
              <w:t>Nu este cazul</w:t>
            </w:r>
          </w:p>
        </w:tc>
      </w:tr>
      <w:tr w:rsidR="00C31DA3" w:rsidRPr="00423CA9" w14:paraId="756CD9C6"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69D32321" w14:textId="77777777" w:rsidR="00C31DA3" w:rsidRPr="00423CA9" w:rsidRDefault="00C31DA3" w:rsidP="00C31DA3">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64962553" w14:textId="77777777" w:rsidR="00C31DA3" w:rsidRPr="00423CA9" w:rsidRDefault="00C31DA3" w:rsidP="00C31DA3">
            <w:pPr>
              <w:pStyle w:val="normal1"/>
              <w:spacing w:line="240" w:lineRule="auto"/>
              <w:jc w:val="both"/>
              <w:rPr>
                <w:sz w:val="22"/>
                <w:szCs w:val="22"/>
              </w:rPr>
            </w:pPr>
            <w:r>
              <w:rPr>
                <w:b/>
                <w:bCs/>
                <w:i/>
                <w:iCs/>
                <w:sz w:val="22"/>
                <w:szCs w:val="22"/>
              </w:rPr>
              <w:t>Obiective și măsuri pentru habitatele forestiere în tipul funcțional 1 – regim de non-intervenție</w:t>
            </w:r>
          </w:p>
          <w:p w14:paraId="6F22E001" w14:textId="77777777" w:rsidR="00C31DA3" w:rsidRPr="00423CA9" w:rsidRDefault="00C31DA3" w:rsidP="00C31DA3">
            <w:pPr>
              <w:pStyle w:val="normal1"/>
              <w:spacing w:line="240" w:lineRule="auto"/>
              <w:jc w:val="both"/>
              <w:rPr>
                <w:sz w:val="22"/>
                <w:szCs w:val="22"/>
              </w:rPr>
            </w:pPr>
            <w:r>
              <w:rPr>
                <w:b/>
                <w:bCs/>
                <w:i/>
                <w:iCs/>
                <w:sz w:val="22"/>
                <w:szCs w:val="22"/>
              </w:rPr>
              <w:t>Obiective specifice:</w:t>
            </w:r>
          </w:p>
          <w:p w14:paraId="27F8740F" w14:textId="77777777" w:rsidR="00C31DA3" w:rsidRPr="00423CA9" w:rsidRDefault="00C31DA3" w:rsidP="00C31DA3">
            <w:pPr>
              <w:pStyle w:val="normal1"/>
              <w:spacing w:line="240" w:lineRule="auto"/>
              <w:jc w:val="both"/>
              <w:rPr>
                <w:sz w:val="22"/>
                <w:szCs w:val="22"/>
              </w:rPr>
            </w:pPr>
            <w:r>
              <w:rPr>
                <w:b/>
                <w:bCs/>
                <w:i/>
                <w:iCs/>
                <w:sz w:val="22"/>
                <w:szCs w:val="22"/>
              </w:rPr>
              <w:t xml:space="preserve">O1. </w:t>
            </w:r>
            <w:r>
              <w:rPr>
                <w:sz w:val="22"/>
                <w:szCs w:val="22"/>
              </w:rPr>
              <w:t>Conservarea funcționării ecologice naturale a pădurii: regenerare spontană, succesiune nealterată, mortalitate naturală a arborilor și perturbări naturale.</w:t>
            </w:r>
          </w:p>
          <w:p w14:paraId="01893A4C" w14:textId="77777777" w:rsidR="00C31DA3" w:rsidRPr="00423CA9" w:rsidRDefault="00C31DA3" w:rsidP="00C31DA3">
            <w:pPr>
              <w:pStyle w:val="normal1"/>
              <w:spacing w:line="240" w:lineRule="auto"/>
              <w:jc w:val="both"/>
              <w:rPr>
                <w:sz w:val="22"/>
                <w:szCs w:val="22"/>
              </w:rPr>
            </w:pPr>
            <w:r>
              <w:rPr>
                <w:b/>
                <w:bCs/>
                <w:i/>
                <w:iCs/>
                <w:sz w:val="22"/>
                <w:szCs w:val="22"/>
              </w:rPr>
              <w:t xml:space="preserve">O2. </w:t>
            </w:r>
            <w:r>
              <w:rPr>
                <w:sz w:val="22"/>
                <w:szCs w:val="22"/>
              </w:rPr>
              <w:t>Menținerea elementelor-cheie pentru biodiversitate (arbori foarte bătrâni, arbori-habitat, lemn mort, microhabitate).</w:t>
            </w:r>
          </w:p>
          <w:p w14:paraId="088E16BB" w14:textId="77777777" w:rsidR="00C31DA3" w:rsidRPr="00423CA9" w:rsidRDefault="00C31DA3" w:rsidP="00C31DA3">
            <w:pPr>
              <w:pStyle w:val="normal1"/>
              <w:spacing w:line="240" w:lineRule="auto"/>
              <w:jc w:val="both"/>
              <w:rPr>
                <w:sz w:val="22"/>
                <w:szCs w:val="22"/>
              </w:rPr>
            </w:pPr>
            <w:r>
              <w:rPr>
                <w:b/>
                <w:bCs/>
                <w:i/>
                <w:iCs/>
                <w:sz w:val="22"/>
                <w:szCs w:val="22"/>
              </w:rPr>
              <w:t xml:space="preserve">O3. </w:t>
            </w:r>
            <w:r>
              <w:rPr>
                <w:sz w:val="22"/>
                <w:szCs w:val="22"/>
              </w:rPr>
              <w:t>Asigurarea continuității habitatelor și evitarea fragmentării lor prin infrastructură sau prin accesul necontrolat al activităților umane.</w:t>
            </w:r>
          </w:p>
          <w:p w14:paraId="4E0AC259" w14:textId="77777777" w:rsidR="00C31DA3" w:rsidRPr="00423CA9" w:rsidRDefault="00C31DA3" w:rsidP="00C31DA3">
            <w:pPr>
              <w:pStyle w:val="normal1"/>
              <w:spacing w:line="240" w:lineRule="auto"/>
              <w:jc w:val="both"/>
              <w:rPr>
                <w:sz w:val="22"/>
                <w:szCs w:val="22"/>
              </w:rPr>
            </w:pPr>
            <w:r>
              <w:rPr>
                <w:b/>
                <w:bCs/>
                <w:i/>
                <w:iCs/>
                <w:sz w:val="22"/>
                <w:szCs w:val="22"/>
              </w:rPr>
              <w:lastRenderedPageBreak/>
              <w:t xml:space="preserve">O4. </w:t>
            </w:r>
            <w:r>
              <w:rPr>
                <w:sz w:val="22"/>
                <w:szCs w:val="22"/>
              </w:rPr>
              <w:t>Limitarea deranjului produs de activitățile umane — acces motorizat, turism necontrolat și recoltări neautorizate.</w:t>
            </w:r>
          </w:p>
          <w:p w14:paraId="0DCEC171" w14:textId="77777777" w:rsidR="00C31DA3" w:rsidRPr="00423CA9" w:rsidRDefault="00C31DA3" w:rsidP="00C31DA3">
            <w:pPr>
              <w:pStyle w:val="normal1"/>
              <w:spacing w:line="240" w:lineRule="auto"/>
              <w:jc w:val="both"/>
              <w:rPr>
                <w:sz w:val="22"/>
                <w:szCs w:val="22"/>
              </w:rPr>
            </w:pPr>
            <w:r>
              <w:rPr>
                <w:b/>
                <w:bCs/>
                <w:i/>
                <w:iCs/>
                <w:sz w:val="22"/>
                <w:szCs w:val="22"/>
              </w:rPr>
              <w:t xml:space="preserve">O5. </w:t>
            </w:r>
            <w:r>
              <w:rPr>
                <w:sz w:val="22"/>
                <w:szCs w:val="22"/>
              </w:rPr>
              <w:t>Monitorizarea periodică a stării de conservare a habitatelor și speciilor din ZPB.</w:t>
            </w:r>
          </w:p>
          <w:p w14:paraId="4FDFB376" w14:textId="77777777" w:rsidR="00C31DA3" w:rsidRPr="00423CA9" w:rsidRDefault="00C31DA3" w:rsidP="00C31DA3">
            <w:pPr>
              <w:pStyle w:val="normal1"/>
              <w:spacing w:line="240" w:lineRule="auto"/>
              <w:jc w:val="both"/>
              <w:rPr>
                <w:sz w:val="22"/>
                <w:szCs w:val="22"/>
              </w:rPr>
            </w:pPr>
            <w:r>
              <w:rPr>
                <w:b/>
                <w:bCs/>
                <w:i/>
                <w:iCs/>
                <w:sz w:val="22"/>
                <w:szCs w:val="22"/>
              </w:rPr>
              <w:t>Măsuri de conservare:</w:t>
            </w:r>
          </w:p>
          <w:p w14:paraId="53F4A489" w14:textId="77777777" w:rsidR="00C31DA3" w:rsidRPr="00423CA9" w:rsidRDefault="00C31DA3" w:rsidP="00C31DA3">
            <w:pPr>
              <w:pStyle w:val="normal1"/>
              <w:spacing w:line="240" w:lineRule="auto"/>
              <w:jc w:val="both"/>
              <w:rPr>
                <w:sz w:val="22"/>
                <w:szCs w:val="22"/>
              </w:rPr>
            </w:pPr>
            <w:r>
              <w:rPr>
                <w:b/>
                <w:bCs/>
                <w:i/>
                <w:iCs/>
                <w:sz w:val="22"/>
                <w:szCs w:val="22"/>
              </w:rPr>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6B590079" w14:textId="77777777" w:rsidR="00C31DA3" w:rsidRPr="00423CA9" w:rsidRDefault="00C31DA3" w:rsidP="00C31DA3">
            <w:pPr>
              <w:pStyle w:val="normal1"/>
              <w:spacing w:line="240" w:lineRule="auto"/>
              <w:jc w:val="both"/>
              <w:rPr>
                <w:sz w:val="22"/>
                <w:szCs w:val="22"/>
              </w:rPr>
            </w:pPr>
            <w:r>
              <w:rPr>
                <w:b/>
                <w:bCs/>
                <w:i/>
                <w:iCs/>
                <w:sz w:val="22"/>
                <w:szCs w:val="22"/>
              </w:rPr>
              <w:t xml:space="preserve">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0740097" w14:textId="77777777" w:rsidR="00C31DA3" w:rsidRPr="00423CA9" w:rsidRDefault="00C31DA3" w:rsidP="00C31DA3">
            <w:pPr>
              <w:pStyle w:val="normal1"/>
              <w:spacing w:line="240" w:lineRule="auto"/>
              <w:jc w:val="both"/>
              <w:rPr>
                <w:sz w:val="22"/>
                <w:szCs w:val="22"/>
              </w:rPr>
            </w:pPr>
            <w:r>
              <w:rPr>
                <w:b/>
                <w:bCs/>
                <w:i/>
                <w:i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D478A95" w14:textId="77777777" w:rsidR="00C31DA3" w:rsidRPr="00423CA9" w:rsidRDefault="00C31DA3" w:rsidP="00C31DA3">
            <w:pPr>
              <w:pStyle w:val="normal1"/>
              <w:spacing w:line="240" w:lineRule="auto"/>
              <w:jc w:val="both"/>
              <w:rPr>
                <w:sz w:val="22"/>
                <w:szCs w:val="22"/>
              </w:rPr>
            </w:pPr>
            <w:r>
              <w:rPr>
                <w:b/>
                <w:bCs/>
                <w:i/>
                <w:i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A99F389" w14:textId="77777777" w:rsidR="00C31DA3" w:rsidRPr="00423CA9" w:rsidRDefault="00C31DA3" w:rsidP="00CE5E79">
            <w:pPr>
              <w:pStyle w:val="ListParagraph"/>
              <w:tabs>
                <w:tab w:val="left" w:pos="273"/>
              </w:tabs>
              <w:spacing w:after="0" w:line="240" w:lineRule="auto"/>
              <w:ind w:left="0"/>
              <w:jc w:val="both"/>
              <w:rPr>
                <w:sz w:val="22"/>
                <w:szCs w:val="22"/>
                <w:lang w:val="ro-RO"/>
              </w:rPr>
            </w:pPr>
            <w:r>
              <w:rPr>
                <w:b/>
                <w:bCs/>
                <w:i/>
                <w:iCs/>
                <w:sz w:val="22"/>
                <w:szCs w:val="22"/>
              </w:rPr>
              <w:t xml:space="preserve">5. </w:t>
            </w:r>
            <w:r>
              <w:rPr>
                <w:sz w:val="22"/>
                <w:szCs w:val="22"/>
              </w:rPr>
              <w:t>Activități de cercetare și educație cu impact redus: cercetarea științifică și educația sunt admise doar dacă nu produc perturbări semnificative, fiind impuse reguli de acces și metode cu impact minim.</w:t>
            </w:r>
          </w:p>
          <w:p w14:paraId="0C5B3831" w14:textId="77777777" w:rsidR="008443B7" w:rsidRPr="00423CA9" w:rsidRDefault="008443B7" w:rsidP="00423CA9">
            <w:pPr>
              <w:spacing w:after="40"/>
              <w:jc w:val="both"/>
              <w:rPr>
                <w:sz w:val="22"/>
                <w:szCs w:val="22"/>
              </w:rPr>
            </w:pPr>
            <w:r>
              <w:rPr>
                <w:b/>
                <w:bCs/>
                <w:sz w:val="22"/>
                <w:szCs w:val="22"/>
              </w:rPr>
              <w:t>Obiective și măsuri de management activ pentru ecosistemele de pajiști</w:t>
            </w:r>
          </w:p>
          <w:p w14:paraId="22876D78" w14:textId="77777777" w:rsidR="008443B7" w:rsidRPr="00423CA9" w:rsidRDefault="008443B7" w:rsidP="00423CA9">
            <w:pPr>
              <w:spacing w:after="30"/>
              <w:jc w:val="both"/>
              <w:rPr>
                <w:sz w:val="22"/>
                <w:szCs w:val="22"/>
              </w:rPr>
            </w:pPr>
            <w:r>
              <w:rPr>
                <w:b/>
                <w:bCs/>
                <w:color w:val="333333"/>
                <w:sz w:val="22"/>
                <w:szCs w:val="22"/>
              </w:rPr>
              <w:t>Obiectiv general de conservare</w:t>
            </w:r>
          </w:p>
          <w:p w14:paraId="407F5AE0" w14:textId="77777777" w:rsidR="008443B7" w:rsidRPr="00423CA9" w:rsidRDefault="008443B7" w:rsidP="00423CA9">
            <w:pPr>
              <w:spacing w:after="30"/>
              <w:ind w:left="200"/>
              <w:jc w:val="both"/>
              <w:rPr>
                <w:sz w:val="22"/>
                <w:szCs w:val="22"/>
              </w:rPr>
            </w:pPr>
            <w:r>
              <w:rPr>
                <w:color w:val="000000"/>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0CE2BBF" w14:textId="77777777" w:rsidR="008443B7" w:rsidRPr="00423CA9" w:rsidRDefault="008443B7" w:rsidP="00423CA9">
            <w:pPr>
              <w:spacing w:after="30"/>
              <w:jc w:val="both"/>
              <w:rPr>
                <w:sz w:val="22"/>
                <w:szCs w:val="22"/>
              </w:rPr>
            </w:pPr>
            <w:r>
              <w:rPr>
                <w:b/>
                <w:bCs/>
                <w:color w:val="333333"/>
                <w:sz w:val="22"/>
                <w:szCs w:val="22"/>
              </w:rPr>
              <w:t>Obiective specifice:</w:t>
            </w:r>
          </w:p>
          <w:p w14:paraId="30713F90" w14:textId="77777777" w:rsidR="008443B7" w:rsidRPr="00423CA9" w:rsidRDefault="008443B7" w:rsidP="00423CA9">
            <w:pPr>
              <w:spacing w:after="30"/>
              <w:ind w:left="200"/>
              <w:jc w:val="both"/>
              <w:rPr>
                <w:sz w:val="22"/>
                <w:szCs w:val="22"/>
              </w:rPr>
            </w:pPr>
            <w:r>
              <w:rPr>
                <w:color w:val="000000"/>
                <w:sz w:val="22"/>
                <w:szCs w:val="22"/>
              </w:rPr>
              <w:t>1. Menținerea suprafețelor de pajiști și prevenirea abandonului sau conversiei către alte categorii de folosință.</w:t>
            </w:r>
          </w:p>
          <w:p w14:paraId="03A056DA" w14:textId="77777777" w:rsidR="008443B7" w:rsidRPr="00423CA9" w:rsidRDefault="008443B7" w:rsidP="00423CA9">
            <w:pPr>
              <w:spacing w:after="30"/>
              <w:ind w:left="200"/>
              <w:jc w:val="both"/>
              <w:rPr>
                <w:sz w:val="22"/>
                <w:szCs w:val="22"/>
              </w:rPr>
            </w:pPr>
            <w:r>
              <w:rPr>
                <w:color w:val="000000"/>
                <w:sz w:val="22"/>
                <w:szCs w:val="22"/>
              </w:rPr>
              <w:t>2. Menținerea unei structuri mozaicate favorabile biodiversității.</w:t>
            </w:r>
          </w:p>
          <w:p w14:paraId="39308D03" w14:textId="77777777" w:rsidR="008443B7" w:rsidRPr="00423CA9" w:rsidRDefault="008443B7" w:rsidP="00423CA9">
            <w:pPr>
              <w:spacing w:after="30"/>
              <w:ind w:left="200"/>
              <w:jc w:val="both"/>
              <w:rPr>
                <w:sz w:val="22"/>
                <w:szCs w:val="22"/>
              </w:rPr>
            </w:pPr>
            <w:r>
              <w:rPr>
                <w:color w:val="000000"/>
                <w:sz w:val="22"/>
                <w:szCs w:val="22"/>
              </w:rPr>
              <w:t>3.Evitarea degradării habitatelor prin suprapășunat, subpășunat, compactarea solului și eroziune.</w:t>
            </w:r>
          </w:p>
          <w:p w14:paraId="169E7F30" w14:textId="77777777" w:rsidR="008443B7" w:rsidRPr="00423CA9" w:rsidRDefault="008443B7" w:rsidP="00423CA9">
            <w:pPr>
              <w:spacing w:after="30"/>
              <w:ind w:left="200"/>
              <w:jc w:val="both"/>
              <w:rPr>
                <w:sz w:val="22"/>
                <w:szCs w:val="22"/>
              </w:rPr>
            </w:pPr>
            <w:r>
              <w:rPr>
                <w:color w:val="000000"/>
                <w:sz w:val="22"/>
                <w:szCs w:val="22"/>
              </w:rPr>
              <w:t>4. Limitarea utilizării substanțelor chimice și prevenirea eutrofizării habitatelor.</w:t>
            </w:r>
          </w:p>
          <w:p w14:paraId="598218C5" w14:textId="77777777" w:rsidR="008443B7" w:rsidRPr="00423CA9" w:rsidRDefault="008443B7" w:rsidP="00423CA9">
            <w:pPr>
              <w:spacing w:after="30"/>
              <w:ind w:left="200"/>
              <w:jc w:val="both"/>
              <w:rPr>
                <w:sz w:val="22"/>
                <w:szCs w:val="22"/>
              </w:rPr>
            </w:pPr>
            <w:r>
              <w:rPr>
                <w:color w:val="000000"/>
                <w:sz w:val="22"/>
                <w:szCs w:val="22"/>
              </w:rPr>
              <w:t>5. Controlul speciilor invazive și limitarea instalării vegetației lemnoase.</w:t>
            </w:r>
          </w:p>
          <w:p w14:paraId="6EFD3094" w14:textId="77777777" w:rsidR="008443B7" w:rsidRPr="00423CA9" w:rsidRDefault="008443B7" w:rsidP="00423CA9">
            <w:pPr>
              <w:spacing w:after="30"/>
              <w:ind w:left="200"/>
              <w:jc w:val="both"/>
              <w:rPr>
                <w:sz w:val="22"/>
                <w:szCs w:val="22"/>
              </w:rPr>
            </w:pPr>
            <w:r>
              <w:rPr>
                <w:color w:val="000000"/>
                <w:sz w:val="22"/>
                <w:szCs w:val="22"/>
              </w:rPr>
              <w:lastRenderedPageBreak/>
              <w:t>6. Monitorizarea utilizării habitatelor și adaptarea managementului în funcție de rezultate.</w:t>
            </w:r>
          </w:p>
          <w:p w14:paraId="023D9701" w14:textId="77777777" w:rsidR="008443B7" w:rsidRPr="00423CA9" w:rsidRDefault="008443B7" w:rsidP="00423CA9">
            <w:pPr>
              <w:spacing w:after="30"/>
              <w:jc w:val="both"/>
              <w:rPr>
                <w:sz w:val="22"/>
                <w:szCs w:val="22"/>
              </w:rPr>
            </w:pPr>
            <w:r>
              <w:rPr>
                <w:b/>
                <w:bCs/>
                <w:color w:val="333333"/>
                <w:sz w:val="22"/>
                <w:szCs w:val="22"/>
              </w:rPr>
              <w:t>Măsuri de conservare:</w:t>
            </w:r>
          </w:p>
          <w:p w14:paraId="0FD6B0F2" w14:textId="77777777" w:rsidR="008443B7" w:rsidRPr="00423CA9" w:rsidRDefault="008443B7" w:rsidP="00423CA9">
            <w:pPr>
              <w:spacing w:after="30"/>
              <w:ind w:left="200"/>
              <w:jc w:val="both"/>
              <w:rPr>
                <w:sz w:val="22"/>
                <w:szCs w:val="22"/>
              </w:rPr>
            </w:pPr>
            <w:r>
              <w:rPr>
                <w:color w:val="000000"/>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A4EF481" w14:textId="77777777" w:rsidR="008443B7" w:rsidRPr="00423CA9" w:rsidRDefault="008443B7" w:rsidP="00423CA9">
            <w:pPr>
              <w:spacing w:after="30"/>
              <w:ind w:left="200"/>
              <w:jc w:val="both"/>
              <w:rPr>
                <w:sz w:val="22"/>
                <w:szCs w:val="22"/>
              </w:rPr>
            </w:pPr>
            <w:r>
              <w:rPr>
                <w:color w:val="000000"/>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206D960" w14:textId="77777777" w:rsidR="008443B7" w:rsidRPr="00423CA9" w:rsidRDefault="008443B7" w:rsidP="00423CA9">
            <w:pPr>
              <w:spacing w:after="30"/>
              <w:ind w:left="200"/>
              <w:jc w:val="both"/>
              <w:rPr>
                <w:sz w:val="22"/>
                <w:szCs w:val="22"/>
              </w:rPr>
            </w:pPr>
            <w:r>
              <w:rPr>
                <w:color w:val="000000"/>
                <w:sz w:val="22"/>
                <w:szCs w:val="22"/>
              </w:rPr>
              <w:t>3. În zonele montane și premontane, prima cosire se realizează numai după formarea semințelor la speciile de interes conservativ.</w:t>
            </w:r>
          </w:p>
          <w:p w14:paraId="5BCDE98D" w14:textId="77777777" w:rsidR="008443B7" w:rsidRPr="00423CA9" w:rsidRDefault="008443B7" w:rsidP="00423CA9">
            <w:pPr>
              <w:spacing w:after="30"/>
              <w:ind w:left="200"/>
              <w:jc w:val="both"/>
              <w:rPr>
                <w:sz w:val="22"/>
                <w:szCs w:val="22"/>
              </w:rPr>
            </w:pPr>
            <w:r>
              <w:rPr>
                <w:color w:val="000000"/>
                <w:sz w:val="22"/>
                <w:szCs w:val="22"/>
              </w:rPr>
              <w:t xml:space="preserve">4. Cosirea se realizează astfel încât să permită retragerea faunei, menținându-se anual suprafețe-refugiu necosite temporar.</w:t>
            </w:r>
          </w:p>
          <w:p w14:paraId="0585B07A" w14:textId="77777777" w:rsidR="008443B7" w:rsidRPr="00423CA9" w:rsidRDefault="008443B7" w:rsidP="00423CA9">
            <w:pPr>
              <w:spacing w:after="30"/>
              <w:ind w:left="200"/>
              <w:jc w:val="both"/>
              <w:rPr>
                <w:sz w:val="22"/>
                <w:szCs w:val="22"/>
              </w:rPr>
            </w:pPr>
            <w:r>
              <w:rPr>
                <w:color w:val="000000"/>
                <w:sz w:val="22"/>
                <w:szCs w:val="22"/>
              </w:rPr>
              <w:t xml:space="preserve">5. În zonele sensibile lucrările de cosit se realizează cu metode prin care se evită compactarea solului și degradarea microreliefului.</w:t>
            </w:r>
          </w:p>
          <w:p w14:paraId="74CFF229" w14:textId="77777777" w:rsidR="008443B7" w:rsidRPr="00423CA9" w:rsidRDefault="008443B7" w:rsidP="00423CA9">
            <w:pPr>
              <w:spacing w:after="30"/>
              <w:ind w:left="200"/>
              <w:jc w:val="both"/>
              <w:rPr>
                <w:sz w:val="22"/>
                <w:szCs w:val="22"/>
              </w:rPr>
            </w:pPr>
            <w:r>
              <w:rPr>
                <w:color w:val="000000"/>
                <w:sz w:val="22"/>
                <w:szCs w:val="22"/>
              </w:rPr>
              <w:t>6. Pășunatul se realizează exclusiv în regim controlat și extensiv, cu adaptarea încărcăturii animale și a perioadelor de utilizare la capacitatea de suport a habitatului și la obiectivele de conservare.</w:t>
            </w:r>
          </w:p>
          <w:p w14:paraId="688A17C9" w14:textId="77777777" w:rsidR="008443B7" w:rsidRPr="00423CA9" w:rsidRDefault="008443B7" w:rsidP="00423CA9">
            <w:pPr>
              <w:spacing w:after="30"/>
              <w:ind w:left="200"/>
              <w:jc w:val="both"/>
              <w:rPr>
                <w:sz w:val="22"/>
                <w:szCs w:val="22"/>
              </w:rPr>
            </w:pPr>
            <w:r>
              <w:rPr>
                <w:color w:val="000000"/>
                <w:sz w:val="22"/>
                <w:szCs w:val="22"/>
              </w:rPr>
              <w:t>7. Începerea pășunatului se realizează numai după instalarea creșterii active a vegetației și după retragerea excesului de umiditate din sol, pentru evitarea degradării covorului vegetal și a compactării solului.</w:t>
            </w:r>
          </w:p>
          <w:p w14:paraId="14BF74D4" w14:textId="77777777" w:rsidR="008443B7" w:rsidRPr="00423CA9" w:rsidRDefault="008443B7" w:rsidP="00423CA9">
            <w:pPr>
              <w:spacing w:after="30"/>
              <w:ind w:left="200"/>
              <w:jc w:val="both"/>
              <w:rPr>
                <w:sz w:val="22"/>
                <w:szCs w:val="22"/>
              </w:rPr>
            </w:pPr>
            <w:r>
              <w:rPr>
                <w:color w:val="000000"/>
                <w:sz w:val="22"/>
                <w:szCs w:val="22"/>
              </w:rPr>
              <w:t>8. Pășunatul se întrerupe astfel încât vegetația să dispună de timp suficient pentru refacerea masei vegetative și acumularea rezervelor înaintea sezonului rece.</w:t>
            </w:r>
          </w:p>
          <w:p w14:paraId="0FF1B7B2" w14:textId="77777777" w:rsidR="008443B7" w:rsidRPr="00423CA9" w:rsidRDefault="008443B7" w:rsidP="00423CA9">
            <w:pPr>
              <w:spacing w:after="30"/>
              <w:ind w:left="200"/>
              <w:jc w:val="both"/>
              <w:rPr>
                <w:sz w:val="22"/>
                <w:szCs w:val="22"/>
              </w:rPr>
            </w:pPr>
            <w:r>
              <w:rPr>
                <w:color w:val="000000"/>
                <w:sz w:val="22"/>
                <w:szCs w:val="22"/>
              </w:rPr>
              <w:t xml:space="preserve">9. Utilizarea fertilizanților chimici și a pesticidelor se realizează în conformitate cu legislația națională în domeniu. Aratul și supraînsămânțarea cu specii alohtone sunt interzise.</w:t>
            </w:r>
          </w:p>
          <w:p w14:paraId="4720D080" w14:textId="77777777" w:rsidR="008443B7" w:rsidRPr="00423CA9" w:rsidRDefault="008443B7" w:rsidP="00423CA9">
            <w:pPr>
              <w:spacing w:after="30"/>
              <w:ind w:left="200"/>
              <w:jc w:val="both"/>
              <w:rPr>
                <w:sz w:val="22"/>
                <w:szCs w:val="22"/>
              </w:rPr>
            </w:pPr>
            <w:r>
              <w:rPr>
                <w:color w:val="000000"/>
                <w:sz w:val="22"/>
                <w:szCs w:val="22"/>
              </w:rPr>
              <w:t xml:space="preserve">10. Este recomandată fertilizarea organică tradițională, în cantități moderate și compatibile cu menținerea diversității floristice și a structurii habitatului.</w:t>
            </w:r>
          </w:p>
          <w:p w14:paraId="50EB981D" w14:textId="77777777" w:rsidR="008443B7" w:rsidRPr="00423CA9" w:rsidRDefault="008443B7" w:rsidP="00423CA9">
            <w:pPr>
              <w:spacing w:after="30"/>
              <w:ind w:left="200"/>
              <w:jc w:val="both"/>
              <w:rPr>
                <w:sz w:val="22"/>
                <w:szCs w:val="22"/>
              </w:rPr>
            </w:pPr>
            <w:r>
              <w:rPr>
                <w:color w:val="000000"/>
                <w:sz w:val="22"/>
                <w:szCs w:val="22"/>
              </w:rPr>
              <w:t>11. Târlitul se realizează controlat și cu schimbarea periodică a amplasamentelor, evitându-se apariția suprafețelor nitrofile și degradarea habitatului.</w:t>
            </w:r>
          </w:p>
          <w:p w14:paraId="793773AA" w14:textId="77777777" w:rsidR="008443B7" w:rsidRPr="00423CA9" w:rsidRDefault="008443B7" w:rsidP="00423CA9">
            <w:pPr>
              <w:spacing w:after="30"/>
              <w:ind w:left="200"/>
              <w:jc w:val="both"/>
              <w:rPr>
                <w:sz w:val="22"/>
                <w:szCs w:val="22"/>
              </w:rPr>
            </w:pPr>
            <w:r>
              <w:rPr>
                <w:color w:val="000000"/>
                <w:sz w:val="22"/>
                <w:szCs w:val="22"/>
              </w:rPr>
              <w:t>12. Vegetația lemnoasă invadantă se îndepărtează selectiv și periodic, menținându-se elementele cu rol ecologic, antierozional sau de refugiu pentru specii.</w:t>
            </w:r>
          </w:p>
          <w:p w14:paraId="5F5D2682" w14:textId="77777777" w:rsidR="008443B7" w:rsidRPr="00423CA9" w:rsidRDefault="008443B7" w:rsidP="00423CA9">
            <w:pPr>
              <w:spacing w:after="30"/>
              <w:ind w:left="200"/>
              <w:jc w:val="both"/>
              <w:rPr>
                <w:sz w:val="22"/>
                <w:szCs w:val="22"/>
              </w:rPr>
            </w:pPr>
            <w:r>
              <w:rPr>
                <w:color w:val="000000"/>
                <w:sz w:val="22"/>
                <w:szCs w:val="22"/>
              </w:rPr>
              <w:t>13. Speciile invazive se monitorizează și se controlează prin metode mecanice și măsuri cu impact redus asupra habitatelor naturale.</w:t>
            </w:r>
          </w:p>
          <w:p w14:paraId="139B3CD8" w14:textId="77777777" w:rsidR="008443B7" w:rsidRPr="00423CA9" w:rsidRDefault="008443B7" w:rsidP="00423CA9">
            <w:pPr>
              <w:spacing w:after="30"/>
              <w:ind w:left="200"/>
              <w:jc w:val="both"/>
              <w:rPr>
                <w:sz w:val="22"/>
                <w:szCs w:val="22"/>
              </w:rPr>
            </w:pPr>
            <w:r>
              <w:rPr>
                <w:color w:val="000000"/>
                <w:sz w:val="22"/>
                <w:szCs w:val="22"/>
              </w:rPr>
              <w:t xml:space="preserve">14. În zonele afectate de degradări locale ale microreliefului se pot aplica măsuri cu impact redus pentru corectarea </w:t>
              <w:lastRenderedPageBreak/>
              <w:t>acestora și refacerea covorului vegetal cu specii caracteristice habitatului.</w:t>
            </w:r>
          </w:p>
          <w:p w14:paraId="4579E85C" w14:textId="77777777" w:rsidR="008443B7" w:rsidRPr="00423CA9" w:rsidRDefault="008443B7" w:rsidP="00423CA9">
            <w:pPr>
              <w:spacing w:after="30"/>
              <w:ind w:left="200"/>
              <w:jc w:val="both"/>
              <w:rPr>
                <w:sz w:val="22"/>
                <w:szCs w:val="22"/>
              </w:rPr>
            </w:pPr>
            <w:r>
              <w:rPr>
                <w:color w:val="000000"/>
                <w:sz w:val="22"/>
                <w:szCs w:val="22"/>
              </w:rPr>
              <w:t>15. Se mențin structurile de habitat favorabile biodiversității, inclusiv tufărișurile dispersate, arborii izolați, gardurile vii și zonele de ecoton.</w:t>
            </w:r>
          </w:p>
          <w:p w14:paraId="70D3EC9B" w14:textId="77777777" w:rsidR="008443B7" w:rsidRPr="00423CA9" w:rsidRDefault="008443B7" w:rsidP="00423CA9">
            <w:pPr>
              <w:spacing w:after="30"/>
              <w:ind w:left="200"/>
              <w:jc w:val="both"/>
              <w:rPr>
                <w:sz w:val="22"/>
                <w:szCs w:val="22"/>
              </w:rPr>
            </w:pPr>
            <w:r>
              <w:rPr>
                <w:color w:val="000000"/>
                <w:sz w:val="22"/>
                <w:szCs w:val="22"/>
              </w:rPr>
              <w:t>16. Activitățile turistice și recreative se desfășoară fără afectarea habitatelor și a speciilor de interes conservativ.</w:t>
            </w:r>
          </w:p>
          <w:p w14:paraId="0D28F8B0" w14:textId="77777777" w:rsidR="008443B7" w:rsidRPr="00423CA9" w:rsidRDefault="008443B7" w:rsidP="00423CA9">
            <w:pPr>
              <w:spacing w:after="30"/>
              <w:ind w:left="200"/>
              <w:jc w:val="both"/>
              <w:rPr>
                <w:sz w:val="22"/>
                <w:szCs w:val="22"/>
              </w:rPr>
            </w:pPr>
            <w:r>
              <w:rPr>
                <w:color w:val="000000"/>
                <w:sz w:val="22"/>
                <w:szCs w:val="22"/>
              </w:rPr>
              <w:t>17. Se monitorizează periodic starea habitatelor, utilizarea terenurilor, prezența speciilor invazive și efectele managementului, iar măsurile de conservare se adaptează în funcție de rezultatele monitorizării.</w:t>
            </w:r>
          </w:p>
          <w:p w14:paraId="0D28F8B0" w14:textId="77777777" w:rsidR="008443B7" w:rsidRPr="00423CA9" w:rsidRDefault="008443B7" w:rsidP="00423CA9">
            <w:pPr>
              <w:spacing w:after="30"/>
              <w:ind w:left="200"/>
              <w:jc w:val="both"/>
              <w:rPr>
                <w:sz w:val="22"/>
                <w:szCs w:val="22"/>
              </w:rPr>
            </w:pPr>
            <w:r>
              <w:rPr>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033F4F5" w14:textId="77777777" w:rsidR="00423CA9" w:rsidRPr="00423CA9" w:rsidRDefault="00423CA9" w:rsidP="00423CA9">
            <w:pPr>
              <w:spacing w:after="40"/>
              <w:jc w:val="both"/>
              <w:rPr>
                <w:sz w:val="22"/>
                <w:szCs w:val="22"/>
              </w:rPr>
            </w:pPr>
            <w:r>
              <w:rPr>
                <w:b/>
                <w:bCs/>
                <w:sz w:val="22"/>
                <w:szCs w:val="22"/>
              </w:rPr>
              <w:t>Obiective și măsuri de management activ pentru ecosistemele de stâncărie</w:t>
            </w:r>
          </w:p>
          <w:p w14:paraId="3A0996C9" w14:textId="77777777" w:rsidR="00423CA9" w:rsidRPr="00423CA9" w:rsidRDefault="00423CA9" w:rsidP="00423CA9">
            <w:pPr>
              <w:spacing w:after="30"/>
              <w:jc w:val="both"/>
              <w:rPr>
                <w:sz w:val="22"/>
                <w:szCs w:val="22"/>
              </w:rPr>
            </w:pPr>
            <w:r>
              <w:rPr>
                <w:b/>
                <w:bCs/>
                <w:color w:val="333333"/>
                <w:sz w:val="22"/>
                <w:szCs w:val="22"/>
              </w:rPr>
              <w:t>Obiectiv general de conservare</w:t>
            </w:r>
          </w:p>
          <w:p w14:paraId="1CEA67BA" w14:textId="77777777" w:rsidR="00423CA9" w:rsidRPr="00423CA9" w:rsidRDefault="00423CA9" w:rsidP="00423CA9">
            <w:pPr>
              <w:spacing w:after="30"/>
              <w:ind w:left="200"/>
              <w:jc w:val="both"/>
              <w:rPr>
                <w:sz w:val="22"/>
                <w:szCs w:val="22"/>
              </w:rPr>
            </w:pPr>
            <w:r>
              <w:rPr>
                <w:color w:val="000000"/>
                <w:sz w:val="22"/>
                <w:szCs w:val="22"/>
              </w:rPr>
              <w:t>Conservarea habitatelor de stâncărie și grohotiș afectate de presiuni antropice prin măsuri active care reduc deranjul, controlează accesul și refac elementele degradate, menținând caracterul natural al ecosistemului.</w:t>
            </w:r>
          </w:p>
          <w:p w14:paraId="679A01B7" w14:textId="77777777" w:rsidR="00423CA9" w:rsidRPr="00423CA9" w:rsidRDefault="00423CA9" w:rsidP="00423CA9">
            <w:pPr>
              <w:spacing w:after="30"/>
              <w:jc w:val="both"/>
              <w:rPr>
                <w:sz w:val="22"/>
                <w:szCs w:val="22"/>
              </w:rPr>
            </w:pPr>
            <w:r>
              <w:rPr>
                <w:b/>
                <w:bCs/>
                <w:color w:val="333333"/>
                <w:sz w:val="22"/>
                <w:szCs w:val="22"/>
              </w:rPr>
              <w:t>Obiective specifice:</w:t>
            </w:r>
          </w:p>
          <w:p w14:paraId="1A40BDB2" w14:textId="77777777" w:rsidR="00423CA9" w:rsidRPr="00423CA9" w:rsidRDefault="00423CA9" w:rsidP="00423CA9">
            <w:pPr>
              <w:spacing w:after="30"/>
              <w:ind w:left="200"/>
              <w:jc w:val="both"/>
              <w:rPr>
                <w:sz w:val="22"/>
                <w:szCs w:val="22"/>
              </w:rPr>
            </w:pPr>
            <w:r>
              <w:rPr>
                <w:color w:val="000000"/>
                <w:sz w:val="22"/>
                <w:szCs w:val="22"/>
              </w:rPr>
              <w:t>1. Conservarea vegetației specifice și a speciilor rare asociate stâncăriilor și grohotișurilor.</w:t>
            </w:r>
          </w:p>
          <w:p w14:paraId="40BA24F0" w14:textId="77777777" w:rsidR="00423CA9" w:rsidRPr="00423CA9" w:rsidRDefault="00423CA9" w:rsidP="00423CA9">
            <w:pPr>
              <w:spacing w:after="30"/>
              <w:ind w:left="200"/>
              <w:jc w:val="both"/>
              <w:rPr>
                <w:sz w:val="22"/>
                <w:szCs w:val="22"/>
              </w:rPr>
            </w:pPr>
            <w:r>
              <w:rPr>
                <w:color w:val="000000"/>
                <w:sz w:val="22"/>
                <w:szCs w:val="22"/>
              </w:rPr>
              <w:t>2. Reducerea presiunilor antropice (turism intens, trasee erodate, escaladă necontrolată).</w:t>
            </w:r>
          </w:p>
          <w:p w14:paraId="4027EBC5" w14:textId="77777777" w:rsidR="00423CA9" w:rsidRPr="00423CA9" w:rsidRDefault="00423CA9" w:rsidP="00423CA9">
            <w:pPr>
              <w:spacing w:after="30"/>
              <w:ind w:left="200"/>
              <w:jc w:val="both"/>
              <w:rPr>
                <w:sz w:val="22"/>
                <w:szCs w:val="22"/>
              </w:rPr>
            </w:pPr>
            <w:r>
              <w:rPr>
                <w:color w:val="000000"/>
                <w:sz w:val="22"/>
                <w:szCs w:val="22"/>
              </w:rPr>
              <w:t>3. Controlul speciilor invazive și refacerea sectoarelor degradate prin măsuri cu impact minim.</w:t>
            </w:r>
          </w:p>
          <w:p w14:paraId="568CC393" w14:textId="77777777" w:rsidR="00423CA9" w:rsidRPr="00423CA9" w:rsidRDefault="00423CA9" w:rsidP="00423CA9">
            <w:pPr>
              <w:spacing w:after="30"/>
              <w:ind w:left="200"/>
              <w:jc w:val="both"/>
              <w:rPr>
                <w:sz w:val="22"/>
                <w:szCs w:val="22"/>
              </w:rPr>
            </w:pPr>
            <w:r>
              <w:rPr>
                <w:color w:val="000000"/>
                <w:sz w:val="22"/>
                <w:szCs w:val="22"/>
              </w:rPr>
              <w:t>4. Menținerea microhabitatelor și a dinamicii geomorfologice naturale, în limita compatibilă cu intervențiile de conservare.</w:t>
            </w:r>
          </w:p>
          <w:p w14:paraId="7137C487" w14:textId="77777777" w:rsidR="00423CA9" w:rsidRPr="00423CA9" w:rsidRDefault="00423CA9" w:rsidP="00423CA9">
            <w:pPr>
              <w:spacing w:after="30"/>
              <w:ind w:left="200"/>
              <w:jc w:val="both"/>
              <w:rPr>
                <w:sz w:val="22"/>
                <w:szCs w:val="22"/>
              </w:rPr>
            </w:pPr>
            <w:r>
              <w:rPr>
                <w:color w:val="000000"/>
                <w:sz w:val="22"/>
                <w:szCs w:val="22"/>
              </w:rPr>
              <w:t>5. Monitorizarea efectelor managementului și adaptarea măsurilor.</w:t>
            </w:r>
          </w:p>
          <w:p w14:paraId="037B5EFD" w14:textId="77777777" w:rsidR="00423CA9" w:rsidRPr="00423CA9" w:rsidRDefault="00423CA9" w:rsidP="00423CA9">
            <w:pPr>
              <w:spacing w:after="30"/>
              <w:jc w:val="both"/>
              <w:rPr>
                <w:sz w:val="22"/>
                <w:szCs w:val="22"/>
              </w:rPr>
            </w:pPr>
            <w:r>
              <w:rPr>
                <w:b/>
                <w:bCs/>
                <w:color w:val="333333"/>
                <w:sz w:val="22"/>
                <w:szCs w:val="22"/>
              </w:rPr>
              <w:t>Măsuri de conservare:</w:t>
            </w:r>
          </w:p>
          <w:p w14:paraId="2EF7D1C6" w14:textId="77777777" w:rsidR="00423CA9" w:rsidRPr="00423CA9" w:rsidRDefault="00423CA9" w:rsidP="00423CA9">
            <w:pPr>
              <w:spacing w:after="30"/>
              <w:ind w:left="200"/>
              <w:jc w:val="both"/>
              <w:rPr>
                <w:sz w:val="22"/>
                <w:szCs w:val="22"/>
              </w:rPr>
            </w:pPr>
            <w:r>
              <w:rPr>
                <w:color w:val="000000"/>
                <w:sz w:val="22"/>
                <w:szCs w:val="22"/>
              </w:rPr>
              <w:t>1. Accesul se canalizează pe trasee marcate compatibile cu obiectivele de conservare; sectoarele degradate prin frecventare se refac prin măsuri minime (delimitare, semnalizare).</w:t>
            </w:r>
          </w:p>
          <w:p w14:paraId="743765CE" w14:textId="77777777" w:rsidR="00423CA9" w:rsidRPr="00423CA9" w:rsidRDefault="00423CA9" w:rsidP="00423CA9">
            <w:pPr>
              <w:spacing w:after="30"/>
              <w:ind w:left="200"/>
              <w:jc w:val="both"/>
              <w:rPr>
                <w:sz w:val="22"/>
                <w:szCs w:val="22"/>
              </w:rPr>
            </w:pPr>
            <w:r>
              <w:rPr>
                <w:color w:val="000000"/>
                <w:sz w:val="22"/>
                <w:szCs w:val="22"/>
              </w:rPr>
              <w:t>2. Escalada și alte activități sportive se desfășoară doar în sectoare prestabilite, cu reguli de comportament și restricții sezoniere pentru perioade de cuibărit.</w:t>
            </w:r>
          </w:p>
          <w:p w14:paraId="0C49779D" w14:textId="77777777" w:rsidR="00423CA9" w:rsidRPr="00423CA9" w:rsidRDefault="00423CA9" w:rsidP="00423CA9">
            <w:pPr>
              <w:spacing w:after="30"/>
              <w:ind w:left="200"/>
              <w:jc w:val="both"/>
              <w:rPr>
                <w:sz w:val="22"/>
                <w:szCs w:val="22"/>
              </w:rPr>
            </w:pPr>
            <w:r>
              <w:rPr>
                <w:color w:val="000000"/>
                <w:sz w:val="22"/>
                <w:szCs w:val="22"/>
              </w:rPr>
              <w:t>3. Speciile invazive se identifică și se controlează prin metode mecanice cu impact redus, evitând perturbarea vegetației native specifice.</w:t>
            </w:r>
          </w:p>
          <w:p w14:paraId="797E8B89" w14:textId="77777777" w:rsidR="00423CA9" w:rsidRPr="00423CA9" w:rsidRDefault="00423CA9" w:rsidP="00423CA9">
            <w:pPr>
              <w:spacing w:after="30"/>
              <w:ind w:left="200"/>
              <w:jc w:val="both"/>
              <w:rPr>
                <w:sz w:val="22"/>
                <w:szCs w:val="22"/>
              </w:rPr>
            </w:pPr>
            <w:r>
              <w:rPr>
                <w:color w:val="000000"/>
                <w:sz w:val="22"/>
                <w:szCs w:val="22"/>
              </w:rPr>
              <w:t>4. Echipările existente se mențin la minim; nu se deschid trasee noi de escaladă în sectoare cu specii sensibile sau habitate rare.</w:t>
            </w:r>
          </w:p>
          <w:p w14:paraId="06BC0E3E" w14:textId="77777777" w:rsidR="00423CA9" w:rsidRPr="00423CA9" w:rsidRDefault="00423CA9" w:rsidP="00423CA9">
            <w:pPr>
              <w:spacing w:after="30"/>
              <w:ind w:left="200"/>
              <w:jc w:val="both"/>
              <w:rPr>
                <w:sz w:val="22"/>
                <w:szCs w:val="22"/>
              </w:rPr>
            </w:pPr>
            <w:r>
              <w:rPr>
                <w:color w:val="000000"/>
                <w:sz w:val="22"/>
                <w:szCs w:val="22"/>
              </w:rPr>
              <w:t>5. Refacerea porțiunilor degradate se face prin intervenții cu impact redus, urmărind restabilirea covorului vegetal nativ și a microhabitatelor.</w:t>
            </w:r>
          </w:p>
          <w:p w14:paraId="777B2395" w14:textId="77777777" w:rsidR="00423CA9" w:rsidRPr="00423CA9" w:rsidRDefault="00423CA9" w:rsidP="00423CA9">
            <w:pPr>
              <w:spacing w:after="30"/>
              <w:ind w:left="200"/>
              <w:jc w:val="both"/>
              <w:rPr>
                <w:sz w:val="22"/>
                <w:szCs w:val="22"/>
              </w:rPr>
            </w:pPr>
            <w:r>
              <w:rPr>
                <w:color w:val="000000"/>
                <w:sz w:val="22"/>
                <w:szCs w:val="22"/>
              </w:rPr>
              <w:lastRenderedPageBreak/>
              <w:t>6. Se monitorizează frecventarea, starea vegetației, prezența speciilor invazive și impactul activităților recreative, iar măsurile se ajustează adaptiv.</w:t>
            </w:r>
          </w:p>
          <w:p w14:paraId="777B2395" w14:textId="77777777" w:rsidR="00423CA9" w:rsidRPr="00423CA9" w:rsidRDefault="00423CA9" w:rsidP="00423CA9">
            <w:pPr>
              <w:spacing w:after="30"/>
              <w:ind w:left="200"/>
              <w:jc w:val="both"/>
              <w:rPr>
                <w:sz w:val="22"/>
                <w:szCs w:val="22"/>
              </w:rPr>
            </w:pPr>
            <w:r>
              <w:rPr>
                <w:color w:val="000000"/>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CCAEC9C" w14:textId="0C9C34EC" w:rsidR="008443B7" w:rsidRPr="00423CA9" w:rsidRDefault="008443B7" w:rsidP="008443B7">
            <w:pPr>
              <w:tabs>
                <w:tab w:val="left" w:pos="273"/>
              </w:tabs>
              <w:spacing w:after="0" w:line="240" w:lineRule="auto"/>
              <w:jc w:val="both"/>
              <w:rPr>
                <w:sz w:val="22"/>
                <w:szCs w:val="22"/>
                <w:lang w:val="ro-RO"/>
              </w:rPr>
            </w:pPr>
          </w:p>
        </w:tc>
      </w:tr>
      <w:tr w:rsidR="00C31DA3" w:rsidRPr="00423CA9" w14:paraId="6EC81F5D"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6BEB76DD" w14:textId="77777777" w:rsidR="00C31DA3" w:rsidRPr="00423CA9" w:rsidRDefault="00C31DA3" w:rsidP="00C31DA3">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433BF8E4" w14:textId="7ECAB1FB" w:rsidR="00C31DA3" w:rsidRPr="00423CA9" w:rsidRDefault="00C31DA3" w:rsidP="00C31DA3">
            <w:pPr>
              <w:spacing w:after="0" w:line="300" w:lineRule="auto"/>
              <w:rPr>
                <w:sz w:val="22"/>
                <w:szCs w:val="22"/>
              </w:rPr>
            </w:pPr>
            <w:r>
              <w:rPr>
                <w:sz w:val="22"/>
                <w:szCs w:val="22"/>
              </w:rPr>
              <w:t xml:space="preserve">Publică </w:t>
            </w:r>
          </w:p>
        </w:tc>
      </w:tr>
    </w:tbl>
    <w:p w14:paraId="0E681924" w14:textId="77777777" w:rsidR="00D92E92" w:rsidRPr="00423CA9" w:rsidRDefault="00D92E92">
      <w:pPr>
        <w:spacing w:after="0" w:line="300" w:lineRule="auto"/>
        <w:rPr>
          <w:sz w:val="22"/>
          <w:szCs w:val="22"/>
        </w:rPr>
      </w:pPr>
    </w:p>
    <w:p w14:paraId="0D371A52" w14:textId="77777777" w:rsidR="00D92E92" w:rsidRPr="00423CA9" w:rsidRDefault="00DD6EE1">
      <w:pPr>
        <w:spacing w:before="240" w:after="80" w:line="300" w:lineRule="auto"/>
        <w:jc w:val="center"/>
        <w:rPr>
          <w:b/>
          <w:sz w:val="22"/>
          <w:szCs w:val="22"/>
        </w:rPr>
      </w:pPr>
      <w:r>
        <w:rPr>
          <w:b/>
          <w:sz w:val="22"/>
          <w:szCs w:val="22"/>
        </w:rPr>
        <w:t>3.3. Bibliografie</w:t>
      </w:r>
    </w:p>
    <w:p w14:paraId="15F96920" w14:textId="77777777" w:rsidR="00D92E92" w:rsidRPr="00423CA9" w:rsidRDefault="00D11091" w:rsidP="004A2F4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Lazăr D., colab., 1974, Situaţia rezervaţiilor şi monumentelor naturale din Judeţul Hunedoara, Acta Musei Devensis, Sargetia, Ser. Scientia Naturae, X: 31-38</w:t>
      </w:r>
    </w:p>
    <w:p w14:paraId="1C429FFB" w14:textId="77777777" w:rsidR="00D92E92" w:rsidRPr="00423CA9" w:rsidRDefault="00DD6EE1">
      <w:pPr>
        <w:spacing w:before="480" w:after="120" w:line="300" w:lineRule="auto"/>
        <w:jc w:val="center"/>
        <w:rPr>
          <w:b/>
          <w:sz w:val="22"/>
          <w:szCs w:val="22"/>
        </w:rPr>
      </w:pPr>
      <w:r>
        <w:rPr>
          <w:b/>
          <w:sz w:val="22"/>
          <w:szCs w:val="22"/>
        </w:rPr>
        <w:t>4. Consultări publice cu privire la desemnarea Zonelor Prioritare pentru Biodiversitate</w:t>
      </w:r>
    </w:p>
    <w:p w14:paraId="4300323B" w14:textId="77777777" w:rsidR="00D11091" w:rsidRPr="00423CA9" w:rsidRDefault="00D11091">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 publice realizate: 4 februarie 2025 la Deva.  Ulterior, în cadrul procesului de consultare extins la nivel național, au avut loc consultări suplimentare online, în data de 17 decembrie 2025, cu participarea factorilor interesați relevanți din județul Hunedoara. În zilele 20 – 21 ianuarie, 23 ianuarie, 27 și 28 ianuarie  au avut loc consultări publice la prefectura Hunedoara cu reprezentații fiecărui uat din județ</w:t>
      </w:r>
      <w:bookmarkStart w:id="0" w:name="_heading=h.venjbad48mtw" w:colFirst="0" w:colLast="0"/>
      <w:bookmarkEnd w:id="0"/>
    </w:p>
    <w:p w14:paraId="7993D74C" w14:textId="77777777" w:rsidR="00C0066A" w:rsidRPr="00423CA9" w:rsidRDefault="00C0066A" w:rsidP="00C0066A">
      <w:pPr>
        <w:spacing w:after="0" w:line="300" w:lineRule="auto"/>
        <w:jc w:val="center"/>
        <w:rPr>
          <w:b/>
          <w:sz w:val="22"/>
          <w:szCs w:val="22"/>
          <w:lang w:val="ro-RO"/>
        </w:rPr>
      </w:pPr>
      <w:r>
        <w:rPr>
          <w:b/>
          <w:bCs/>
          <w:sz w:val="22"/>
          <w:szCs w:val="22"/>
          <w:lang w:val="ro-RO"/>
        </w:rPr>
        <w:t>5. Harta Zonelor Prioritare pentru Biodiversitate</w:t>
      </w:r>
    </w:p>
    <w:p w14:paraId="37B784F5" w14:textId="77777777" w:rsidR="00D92E92" w:rsidRPr="00423CA9" w:rsidRDefault="00C0066A">
      <w:pPr>
        <w:spacing w:after="0" w:line="300" w:lineRule="auto"/>
        <w:rPr>
          <w:sz w:val="22"/>
          <w:szCs w:val="22"/>
        </w:rPr>
      </w:pPr>
      <w:r>
        <w:rPr>
          <w:bCs/>
          <w:sz w:val="22"/>
          <w:szCs w:val="22"/>
          <w:lang w:val="ro-RO"/>
        </w:rPr>
        <w:t xml:space="preserve">Limitele Zonelor Prioritare pentru Biodiversitate sunt disponibile în format digital: Link: </w:t>
      </w:r>
      <w:hyperlink r:id="rId6" w:history="1">
        <w:r>
          <w:rPr>
            <w:rStyle w:val="Hyperlink"/>
            <w:bCs/>
            <w:sz w:val="22"/>
            <w:szCs w:val="22"/>
            <w:lang w:val="ro-RO"/>
          </w:rPr>
          <w:t>https://mmediu.ro/domenii/mediu/arii-naturale-protejate/zpb-pnrr-i-3/</w:t>
        </w:r>
      </w:hyperlink>
    </w:p>
    <w:sectPr w:rsidR="00D92E92" w:rsidRPr="00423CA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BA35C6"/>
    <w:multiLevelType w:val="hybridMultilevel"/>
    <w:tmpl w:val="59F8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2273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E92"/>
    <w:rsid w:val="0006224A"/>
    <w:rsid w:val="000664FD"/>
    <w:rsid w:val="001A43BF"/>
    <w:rsid w:val="002414B7"/>
    <w:rsid w:val="00275F62"/>
    <w:rsid w:val="00287DDA"/>
    <w:rsid w:val="00302CCE"/>
    <w:rsid w:val="00421F2C"/>
    <w:rsid w:val="00423CA9"/>
    <w:rsid w:val="00462535"/>
    <w:rsid w:val="0047268C"/>
    <w:rsid w:val="00497AA9"/>
    <w:rsid w:val="004A2F4A"/>
    <w:rsid w:val="005153A8"/>
    <w:rsid w:val="00516639"/>
    <w:rsid w:val="005B36F2"/>
    <w:rsid w:val="00613AA3"/>
    <w:rsid w:val="007101A9"/>
    <w:rsid w:val="007501D5"/>
    <w:rsid w:val="007646AF"/>
    <w:rsid w:val="007764FF"/>
    <w:rsid w:val="00843B06"/>
    <w:rsid w:val="008443B7"/>
    <w:rsid w:val="00852C95"/>
    <w:rsid w:val="00860C9B"/>
    <w:rsid w:val="008734CD"/>
    <w:rsid w:val="008B469E"/>
    <w:rsid w:val="008C4EB0"/>
    <w:rsid w:val="009B5096"/>
    <w:rsid w:val="00A36A20"/>
    <w:rsid w:val="00AF4EE4"/>
    <w:rsid w:val="00B10D73"/>
    <w:rsid w:val="00B20050"/>
    <w:rsid w:val="00BC4959"/>
    <w:rsid w:val="00C0066A"/>
    <w:rsid w:val="00C04190"/>
    <w:rsid w:val="00C14217"/>
    <w:rsid w:val="00C31DA3"/>
    <w:rsid w:val="00CE5E79"/>
    <w:rsid w:val="00D11091"/>
    <w:rsid w:val="00D831CF"/>
    <w:rsid w:val="00D92E92"/>
    <w:rsid w:val="00DD6EE1"/>
    <w:rsid w:val="00E31B5F"/>
    <w:rsid w:val="00E32F5D"/>
    <w:rsid w:val="00E65F7A"/>
    <w:rsid w:val="00E72B12"/>
    <w:rsid w:val="00F47D37"/>
    <w:rsid w:val="00F53FEA"/>
    <w:rsid w:val="00F92AF6"/>
    <w:rsid w:val="00FB684A"/>
    <w:rsid w:val="00FF1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D2F8"/>
  <w15:docId w15:val="{82B7AFDE-AE68-4965-BEDE-A13CE2273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1A4A39"/>
    <w:rPr>
      <w:color w:val="0000FF" w:themeColor="hyperlink"/>
      <w:u w:val="single"/>
    </w:rPr>
  </w:style>
  <w:style w:type="character" w:styleId="UnresolvedMention">
    <w:name w:val="Unresolved Mention"/>
    <w:basedOn w:val="DefaultParagraphFont"/>
    <w:uiPriority w:val="99"/>
    <w:semiHidden/>
    <w:unhideWhenUsed/>
    <w:rsid w:val="001A4A39"/>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customStyle="1" w:styleId="normal1">
    <w:name w:val="normal1"/>
    <w:qFormat/>
    <w:rsid w:val="00C31DA3"/>
    <w:pPr>
      <w:suppressAutoHyphens/>
      <w:spacing w:line="276" w:lineRule="auto"/>
    </w:pPr>
    <w:rPr>
      <w:lang w:val="ro-RO"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yfvWMgqYueHduD/QZj3/f8z/r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1iNlZPTzEtU0s4TTBmZGJHNFZDaFVDSjJCdUszbm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9</cp:revision>
  <dcterms:created xsi:type="dcterms:W3CDTF">2026-05-24T08:21:00Z</dcterms:created>
  <dcterms:modified xsi:type="dcterms:W3CDTF">2026-06-14T16:24:00Z</dcterms:modified>
</cp:coreProperties>
</file>